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4F0C" w14:textId="77777777" w:rsidR="00BF0C38" w:rsidRPr="00BF0C38" w:rsidRDefault="00BF0C38">
      <w:pPr>
        <w:rPr>
          <w:rFonts w:cs="Calibri"/>
          <w:sz w:val="22"/>
          <w:szCs w:val="22"/>
        </w:rPr>
      </w:pPr>
    </w:p>
    <w:p w14:paraId="796F499C" w14:textId="77777777" w:rsidR="00BF0C38" w:rsidRPr="00BF0C38" w:rsidRDefault="00BF0C38">
      <w:pPr>
        <w:rPr>
          <w:rFonts w:cs="Calibri"/>
          <w:b/>
          <w:bCs/>
          <w:sz w:val="22"/>
          <w:szCs w:val="22"/>
          <w:lang w:val="es-MX"/>
        </w:rPr>
      </w:pPr>
    </w:p>
    <w:p w14:paraId="3D67E619" w14:textId="77777777" w:rsidR="00BF0C38" w:rsidRPr="00BF0C38" w:rsidRDefault="00BF0C38">
      <w:pPr>
        <w:jc w:val="center"/>
        <w:rPr>
          <w:rFonts w:cs="Calibri"/>
          <w:sz w:val="22"/>
          <w:szCs w:val="22"/>
          <w:lang w:val="es-ES"/>
        </w:rPr>
      </w:pPr>
      <w:r w:rsidRPr="00BF0C38">
        <w:rPr>
          <w:rFonts w:cs="Calibri"/>
          <w:sz w:val="22"/>
          <w:szCs w:val="22"/>
          <w:lang w:val="es-ES"/>
        </w:rPr>
        <w:t>Norma para establecer el formato para la difusión de los resultados de las evaluaciones de los recursos federales ministrados a las entidades federativas del Consejo Nacional de Armonización Contable</w:t>
      </w:r>
      <w:r w:rsidRPr="00BF0C38">
        <w:rPr>
          <w:rFonts w:cs="Calibri"/>
          <w:sz w:val="22"/>
          <w:szCs w:val="22"/>
          <w:lang w:val="es-MX"/>
        </w:rPr>
        <w:t xml:space="preserve"> (CONAC)</w:t>
      </w:r>
      <w:r w:rsidRPr="00BF0C38">
        <w:rPr>
          <w:rFonts w:cs="Calibri"/>
          <w:sz w:val="22"/>
          <w:szCs w:val="22"/>
          <w:lang w:val="es-ES"/>
        </w:rPr>
        <w:t>.</w:t>
      </w:r>
    </w:p>
    <w:tbl>
      <w:tblPr>
        <w:tblpPr w:leftFromText="180" w:rightFromText="180" w:vertAnchor="text" w:horzAnchor="page" w:tblpXSpec="center" w:tblpY="236"/>
        <w:tblOverlap w:val="never"/>
        <w:tblW w:w="10221" w:type="dxa"/>
        <w:jc w:val="center"/>
        <w:tblInd w:w="0" w:type="dxa"/>
        <w:tblLayout w:type="fixed"/>
        <w:tblLook w:val="0000" w:firstRow="0" w:lastRow="0" w:firstColumn="0" w:lastColumn="0" w:noHBand="0" w:noVBand="0"/>
      </w:tblPr>
      <w:tblGrid>
        <w:gridCol w:w="3935"/>
        <w:gridCol w:w="6286"/>
      </w:tblGrid>
      <w:tr w:rsidR="00BF0C38" w:rsidRPr="00BF0C38" w14:paraId="6E176729" w14:textId="77777777">
        <w:trPr>
          <w:trHeight w:val="619"/>
          <w:jc w:val="center"/>
        </w:trPr>
        <w:tc>
          <w:tcPr>
            <w:tcW w:w="10221" w:type="dxa"/>
            <w:gridSpan w:val="2"/>
            <w:tcBorders>
              <w:top w:val="single" w:sz="8" w:space="0" w:color="000000"/>
              <w:left w:val="single" w:sz="8" w:space="0" w:color="000000"/>
              <w:bottom w:val="single" w:sz="8" w:space="0" w:color="000000"/>
              <w:right w:val="single" w:sz="4" w:space="0" w:color="000000"/>
            </w:tcBorders>
            <w:shd w:val="clear" w:color="auto" w:fill="BFBFBF"/>
            <w:noWrap/>
            <w:vAlign w:val="center"/>
          </w:tcPr>
          <w:p w14:paraId="55F333CF" w14:textId="77777777" w:rsidR="00BF0C38" w:rsidRPr="00BF0C38" w:rsidRDefault="00BF0C38">
            <w:pPr>
              <w:jc w:val="center"/>
              <w:textAlignment w:val="center"/>
              <w:rPr>
                <w:rFonts w:cs="Calibri"/>
                <w:b/>
                <w:bCs/>
                <w:color w:val="000000"/>
                <w:sz w:val="22"/>
                <w:szCs w:val="22"/>
              </w:rPr>
            </w:pPr>
            <w:r w:rsidRPr="00BF0C38">
              <w:rPr>
                <w:rFonts w:cs="Calibri"/>
                <w:b/>
                <w:bCs/>
                <w:color w:val="000000"/>
                <w:sz w:val="22"/>
                <w:szCs w:val="22"/>
                <w:lang w:bidi="ar"/>
              </w:rPr>
              <w:t xml:space="preserve">1. Descripción de la evaluación   </w:t>
            </w:r>
          </w:p>
        </w:tc>
      </w:tr>
      <w:tr w:rsidR="00BF0C38" w:rsidRPr="00BF0C38" w14:paraId="561F4129" w14:textId="77777777">
        <w:trPr>
          <w:trHeight w:val="642"/>
          <w:jc w:val="center"/>
        </w:trPr>
        <w:tc>
          <w:tcPr>
            <w:tcW w:w="10221" w:type="dxa"/>
            <w:gridSpan w:val="2"/>
            <w:tcBorders>
              <w:top w:val="single" w:sz="8" w:space="0" w:color="000000"/>
              <w:left w:val="single" w:sz="8" w:space="0" w:color="000000"/>
              <w:bottom w:val="single" w:sz="4" w:space="0" w:color="000000"/>
              <w:right w:val="single" w:sz="4" w:space="0" w:color="000000"/>
            </w:tcBorders>
            <w:vAlign w:val="center"/>
          </w:tcPr>
          <w:p w14:paraId="12DD7D5E" w14:textId="392A16C7" w:rsidR="00BF0C38" w:rsidRPr="00BF0C38" w:rsidRDefault="00BF0C38">
            <w:pPr>
              <w:jc w:val="both"/>
              <w:textAlignment w:val="center"/>
              <w:rPr>
                <w:rFonts w:cs="Calibri"/>
                <w:color w:val="000000"/>
                <w:sz w:val="22"/>
                <w:szCs w:val="22"/>
                <w:lang w:val="es-ES"/>
              </w:rPr>
            </w:pPr>
            <w:r w:rsidRPr="00BF0C38">
              <w:rPr>
                <w:rFonts w:cs="Calibri"/>
                <w:color w:val="000000"/>
                <w:sz w:val="22"/>
                <w:szCs w:val="22"/>
                <w:lang w:val="es-ES" w:bidi="ar"/>
              </w:rPr>
              <w:t xml:space="preserve">1.1 Nombre de la evaluación: </w:t>
            </w:r>
            <w:r w:rsidR="005E5F9C" w:rsidRPr="00BF0C38">
              <w:rPr>
                <w:rFonts w:cs="Calibri"/>
                <w:b/>
                <w:bCs/>
                <w:color w:val="000000"/>
                <w:sz w:val="22"/>
                <w:szCs w:val="22"/>
                <w:lang w:val="es-ES" w:bidi="ar"/>
              </w:rPr>
              <w:t xml:space="preserve"> Evaluación de Procesos Fondo de Aportaciones para el Fortalecimiento de los Municipios y Demarcaciones Territoriales del Distrito Federal (FORTAMUN) Ejercicio Fiscal </w:t>
            </w:r>
            <w:r w:rsidR="00364A93">
              <w:rPr>
                <w:rFonts w:cs="Calibri"/>
                <w:b/>
                <w:bCs/>
                <w:color w:val="000000"/>
                <w:sz w:val="22"/>
                <w:szCs w:val="22"/>
                <w:lang w:val="es-ES" w:bidi="ar"/>
              </w:rPr>
              <w:t>2022</w:t>
            </w:r>
            <w:r w:rsidR="005E5F9C" w:rsidRPr="00BF0C38">
              <w:rPr>
                <w:rFonts w:cs="Calibri"/>
                <w:b/>
                <w:bCs/>
                <w:color w:val="000000"/>
                <w:sz w:val="22"/>
                <w:szCs w:val="22"/>
                <w:lang w:val="es-ES" w:bidi="ar"/>
              </w:rPr>
              <w:t xml:space="preserve"> Municipio de Torreón, Coahuila de Zaragoza</w:t>
            </w:r>
          </w:p>
        </w:tc>
      </w:tr>
      <w:tr w:rsidR="00BF0C38" w:rsidRPr="00BF0C38" w14:paraId="736FAB49" w14:textId="77777777">
        <w:trPr>
          <w:trHeight w:val="36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08139CB6" w14:textId="66C37684" w:rsidR="00BF0C38" w:rsidRPr="00BF0C38" w:rsidRDefault="00BF0C38">
            <w:pPr>
              <w:textAlignment w:val="center"/>
              <w:rPr>
                <w:rFonts w:cs="Calibri"/>
                <w:color w:val="000000"/>
                <w:sz w:val="22"/>
                <w:szCs w:val="22"/>
                <w:lang w:val="es-ES"/>
              </w:rPr>
            </w:pPr>
            <w:r w:rsidRPr="00BF0C38">
              <w:rPr>
                <w:rFonts w:cs="Calibri"/>
                <w:color w:val="000000"/>
                <w:sz w:val="22"/>
                <w:szCs w:val="22"/>
                <w:lang w:val="es-ES" w:bidi="ar"/>
              </w:rPr>
              <w:t xml:space="preserve">1.2 Fecha de inicio de la </w:t>
            </w:r>
            <w:proofErr w:type="gramStart"/>
            <w:r w:rsidRPr="00BF0C38">
              <w:rPr>
                <w:rFonts w:cs="Calibri"/>
                <w:color w:val="000000"/>
                <w:sz w:val="22"/>
                <w:szCs w:val="22"/>
                <w:lang w:val="es-ES" w:bidi="ar"/>
              </w:rPr>
              <w:t>evaluación :</w:t>
            </w:r>
            <w:proofErr w:type="gramEnd"/>
            <w:r w:rsidRPr="00BF0C38">
              <w:rPr>
                <w:rFonts w:cs="Calibri"/>
                <w:color w:val="000000"/>
                <w:sz w:val="22"/>
                <w:szCs w:val="22"/>
                <w:lang w:val="es-ES" w:bidi="ar"/>
              </w:rPr>
              <w:t xml:space="preserve"> </w:t>
            </w:r>
            <w:r w:rsidR="00A36A84" w:rsidRPr="00A36A84">
              <w:rPr>
                <w:rFonts w:asciiTheme="minorHAnsi" w:hAnsiTheme="minorHAnsi" w:cstheme="minorHAnsi"/>
                <w:b/>
                <w:bCs/>
                <w:color w:val="000000"/>
                <w:sz w:val="22"/>
                <w:szCs w:val="22"/>
                <w:lang w:val="es-MX" w:bidi="ar"/>
              </w:rPr>
              <w:t>15/junio/2023</w:t>
            </w:r>
          </w:p>
        </w:tc>
      </w:tr>
      <w:tr w:rsidR="00BF0C38" w:rsidRPr="00BF0C38" w14:paraId="270E390F" w14:textId="77777777">
        <w:trPr>
          <w:trHeight w:val="341"/>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1E0B0010" w14:textId="4AAA60AD" w:rsidR="00BF0C38" w:rsidRPr="00BF0C38" w:rsidRDefault="00BF0C38">
            <w:pPr>
              <w:textAlignment w:val="center"/>
              <w:rPr>
                <w:rFonts w:cs="Calibri"/>
                <w:color w:val="000000"/>
                <w:sz w:val="22"/>
                <w:szCs w:val="22"/>
                <w:lang w:val="es-ES"/>
              </w:rPr>
            </w:pPr>
            <w:r w:rsidRPr="00BF0C38">
              <w:rPr>
                <w:rFonts w:cs="Calibri"/>
                <w:color w:val="000000"/>
                <w:sz w:val="22"/>
                <w:szCs w:val="22"/>
                <w:lang w:val="es-ES" w:bidi="ar"/>
              </w:rPr>
              <w:t xml:space="preserve">1.3 Fecha de término de la evaluación: </w:t>
            </w:r>
            <w:r w:rsidR="00A36A84" w:rsidRPr="00A36A84">
              <w:rPr>
                <w:rFonts w:cs="Calibri"/>
                <w:b/>
                <w:bCs/>
                <w:color w:val="000000"/>
                <w:sz w:val="22"/>
                <w:szCs w:val="22"/>
                <w:lang w:val="es-MX" w:bidi="ar"/>
              </w:rPr>
              <w:t>20/septiembre/2023</w:t>
            </w:r>
          </w:p>
        </w:tc>
      </w:tr>
      <w:tr w:rsidR="00BF0C38" w:rsidRPr="00BF0C38" w14:paraId="5D676B9D" w14:textId="77777777">
        <w:trPr>
          <w:trHeight w:val="373"/>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67AFC6B8" w14:textId="77777777" w:rsidR="00BF0C38" w:rsidRPr="00BF0C38" w:rsidRDefault="00BF0C38">
            <w:pPr>
              <w:textAlignment w:val="center"/>
              <w:rPr>
                <w:rFonts w:cs="Calibri"/>
                <w:color w:val="000000"/>
                <w:sz w:val="22"/>
                <w:szCs w:val="22"/>
                <w:lang w:val="es-ES"/>
              </w:rPr>
            </w:pPr>
            <w:r w:rsidRPr="00BF0C38">
              <w:rPr>
                <w:rFonts w:cs="Calibri"/>
                <w:color w:val="000000"/>
                <w:sz w:val="22"/>
                <w:szCs w:val="22"/>
                <w:lang w:val="es-ES" w:bidi="ar"/>
              </w:rPr>
              <w:t xml:space="preserve">1.4 Nombre de la persona responsable de darle seguimiento a la evaluación y nombre de la unidad administrativa a la que pertenece: </w:t>
            </w:r>
          </w:p>
        </w:tc>
      </w:tr>
      <w:tr w:rsidR="00BF0C38" w:rsidRPr="00BF0C38" w14:paraId="668FE1F6" w14:textId="77777777">
        <w:trPr>
          <w:trHeight w:val="642"/>
          <w:jc w:val="center"/>
        </w:trPr>
        <w:tc>
          <w:tcPr>
            <w:tcW w:w="3935" w:type="dxa"/>
            <w:tcBorders>
              <w:top w:val="single" w:sz="4" w:space="0" w:color="000000"/>
              <w:left w:val="single" w:sz="8" w:space="0" w:color="000000"/>
              <w:bottom w:val="single" w:sz="4" w:space="0" w:color="000000"/>
              <w:right w:val="single" w:sz="4" w:space="0" w:color="000000"/>
            </w:tcBorders>
          </w:tcPr>
          <w:p w14:paraId="63986004" w14:textId="77777777" w:rsidR="00BF0C38" w:rsidRPr="00BF0C38" w:rsidRDefault="00BF0C38">
            <w:pPr>
              <w:textAlignment w:val="top"/>
              <w:rPr>
                <w:rFonts w:cs="Calibri"/>
                <w:color w:val="000000"/>
                <w:sz w:val="22"/>
                <w:szCs w:val="22"/>
                <w:lang w:val="es-MX"/>
              </w:rPr>
            </w:pPr>
            <w:r w:rsidRPr="00BF0C38">
              <w:rPr>
                <w:rFonts w:cs="Calibri"/>
                <w:color w:val="000000"/>
                <w:sz w:val="22"/>
                <w:szCs w:val="22"/>
                <w:lang w:val="es-ES" w:bidi="ar"/>
              </w:rPr>
              <w:t>Nombre:</w:t>
            </w:r>
            <w:r w:rsidRPr="00BF0C38">
              <w:rPr>
                <w:rFonts w:cs="Calibri"/>
                <w:b/>
                <w:bCs/>
                <w:color w:val="000000"/>
                <w:sz w:val="22"/>
                <w:szCs w:val="22"/>
                <w:lang w:val="es-ES" w:bidi="ar"/>
              </w:rPr>
              <w:t xml:space="preserve"> </w:t>
            </w:r>
            <w:r w:rsidRPr="00BF0C38">
              <w:rPr>
                <w:rFonts w:cs="Calibri"/>
                <w:b/>
                <w:bCs/>
                <w:color w:val="000000"/>
                <w:sz w:val="22"/>
                <w:szCs w:val="22"/>
                <w:lang w:val="es-MX" w:bidi="ar"/>
              </w:rPr>
              <w:t>Ing. Víctor Mauricio Rodríguez Acota</w:t>
            </w:r>
          </w:p>
        </w:tc>
        <w:tc>
          <w:tcPr>
            <w:tcW w:w="6286" w:type="dxa"/>
            <w:tcBorders>
              <w:top w:val="single" w:sz="4" w:space="0" w:color="000000"/>
              <w:left w:val="single" w:sz="4" w:space="0" w:color="000000"/>
              <w:bottom w:val="single" w:sz="4" w:space="0" w:color="000000"/>
              <w:right w:val="single" w:sz="4" w:space="0" w:color="000000"/>
            </w:tcBorders>
          </w:tcPr>
          <w:p w14:paraId="67A86E90" w14:textId="77777777" w:rsidR="00BF0C38" w:rsidRPr="00BF0C38" w:rsidRDefault="00BF0C38">
            <w:pPr>
              <w:textAlignment w:val="top"/>
              <w:rPr>
                <w:rFonts w:cs="Calibri"/>
                <w:color w:val="000000"/>
                <w:sz w:val="22"/>
                <w:szCs w:val="22"/>
                <w:lang w:val="es-MX" w:bidi="ar"/>
              </w:rPr>
            </w:pPr>
            <w:r w:rsidRPr="00BF0C38">
              <w:rPr>
                <w:rFonts w:cs="Calibri"/>
                <w:color w:val="000000"/>
                <w:sz w:val="22"/>
                <w:szCs w:val="22"/>
                <w:lang w:val="es-ES" w:bidi="ar"/>
              </w:rPr>
              <w:t>Unidad administrativa:</w:t>
            </w:r>
            <w:r w:rsidRPr="00BF0C38">
              <w:rPr>
                <w:rFonts w:cs="Calibri"/>
                <w:color w:val="000000"/>
                <w:sz w:val="22"/>
                <w:szCs w:val="22"/>
                <w:lang w:val="es-MX" w:bidi="ar"/>
              </w:rPr>
              <w:t xml:space="preserve"> </w:t>
            </w:r>
          </w:p>
          <w:p w14:paraId="43A686D8" w14:textId="77777777" w:rsidR="00BF0C38" w:rsidRPr="00BF0C38" w:rsidRDefault="00BF0C38">
            <w:pPr>
              <w:textAlignment w:val="top"/>
              <w:rPr>
                <w:rFonts w:cs="Calibri"/>
                <w:color w:val="000000"/>
                <w:sz w:val="22"/>
                <w:szCs w:val="22"/>
                <w:lang w:val="es-MX"/>
              </w:rPr>
            </w:pPr>
            <w:r w:rsidRPr="00BF0C38">
              <w:rPr>
                <w:rFonts w:cs="Calibri"/>
                <w:b/>
                <w:bCs/>
                <w:color w:val="000000"/>
                <w:sz w:val="22"/>
                <w:szCs w:val="22"/>
                <w:lang w:val="es-MX" w:bidi="ar"/>
              </w:rPr>
              <w:t xml:space="preserve">Director de </w:t>
            </w:r>
            <w:r w:rsidR="005E5F9C" w:rsidRPr="00BF0C38">
              <w:rPr>
                <w:rFonts w:cs="Calibri"/>
                <w:b/>
                <w:bCs/>
                <w:color w:val="000000"/>
                <w:sz w:val="22"/>
                <w:szCs w:val="22"/>
                <w:lang w:val="es-MX" w:bidi="ar"/>
              </w:rPr>
              <w:t>planeación</w:t>
            </w:r>
            <w:r w:rsidRPr="00BF0C38">
              <w:rPr>
                <w:rFonts w:cs="Calibri"/>
                <w:b/>
                <w:bCs/>
                <w:color w:val="000000"/>
                <w:sz w:val="22"/>
                <w:szCs w:val="22"/>
                <w:lang w:val="es-MX" w:bidi="ar"/>
              </w:rPr>
              <w:t xml:space="preserve"> y seguimiento, dirección general de desarrollo institucional</w:t>
            </w:r>
          </w:p>
        </w:tc>
      </w:tr>
      <w:tr w:rsidR="00BF0C38" w:rsidRPr="00BF0C38" w14:paraId="0ABD4763" w14:textId="77777777">
        <w:trPr>
          <w:trHeight w:val="64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38DC7DDF" w14:textId="77777777" w:rsidR="00BF0C38" w:rsidRPr="00BF0C38" w:rsidRDefault="00BF0C38">
            <w:pPr>
              <w:textAlignment w:val="center"/>
              <w:rPr>
                <w:rFonts w:cs="Calibri"/>
                <w:color w:val="000000"/>
                <w:sz w:val="22"/>
                <w:szCs w:val="22"/>
                <w:lang w:val="es-ES" w:bidi="ar"/>
              </w:rPr>
            </w:pPr>
            <w:r w:rsidRPr="00BF0C38">
              <w:rPr>
                <w:rFonts w:cs="Calibri"/>
                <w:color w:val="000000"/>
                <w:sz w:val="22"/>
                <w:szCs w:val="22"/>
                <w:lang w:val="es-ES" w:bidi="ar"/>
              </w:rPr>
              <w:t xml:space="preserve">1.5 Objetivo general de la evaluación: </w:t>
            </w:r>
          </w:p>
          <w:p w14:paraId="7DD5B63D" w14:textId="77777777" w:rsidR="00BF0C38" w:rsidRPr="00BF0C38" w:rsidRDefault="00BF0C38">
            <w:pPr>
              <w:textAlignment w:val="center"/>
              <w:rPr>
                <w:rFonts w:cs="Calibri"/>
                <w:color w:val="000000"/>
                <w:sz w:val="22"/>
                <w:szCs w:val="22"/>
                <w:lang w:val="es-ES"/>
              </w:rPr>
            </w:pPr>
            <w:r w:rsidRPr="00BF0C38">
              <w:rPr>
                <w:rFonts w:cs="Calibri"/>
                <w:color w:val="000000"/>
                <w:sz w:val="22"/>
                <w:szCs w:val="22"/>
                <w:lang w:val="es-ES" w:bidi="ar"/>
              </w:rPr>
              <w:t xml:space="preserve">• </w:t>
            </w:r>
            <w:r w:rsidR="005E5F9C" w:rsidRPr="00BF0C38">
              <w:rPr>
                <w:rFonts w:cs="Calibri"/>
                <w:b/>
                <w:bCs/>
                <w:color w:val="000000"/>
                <w:sz w:val="22"/>
                <w:szCs w:val="22"/>
                <w:lang w:val="es-ES" w:bidi="ar"/>
              </w:rPr>
              <w:t>Realizar un análisis que logre valorar la planeación, los procesos de gestión, operación y la pertinencia de estos, así como los resultados del FORTAMUN ejercido por el municipio de Torreón en el ejercicio 2021, con la finalidad de proveer información que retroalimente su diseño, gestión y resultados.</w:t>
            </w:r>
          </w:p>
        </w:tc>
      </w:tr>
      <w:tr w:rsidR="00BF0C38" w:rsidRPr="00BF0C38" w14:paraId="191AE11B" w14:textId="77777777">
        <w:trPr>
          <w:trHeight w:val="64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1A6852F2" w14:textId="77777777" w:rsidR="00BF0C38" w:rsidRPr="00BF0C38" w:rsidRDefault="00BF0C38">
            <w:pPr>
              <w:spacing w:after="220"/>
              <w:textAlignment w:val="center"/>
              <w:rPr>
                <w:rFonts w:cs="Calibri"/>
                <w:color w:val="000000"/>
                <w:sz w:val="22"/>
                <w:szCs w:val="22"/>
                <w:lang w:val="es-ES" w:bidi="ar"/>
              </w:rPr>
            </w:pPr>
            <w:r w:rsidRPr="00BF0C38">
              <w:rPr>
                <w:rFonts w:cs="Calibri"/>
                <w:color w:val="000000"/>
                <w:sz w:val="22"/>
                <w:szCs w:val="22"/>
                <w:lang w:val="es-ES" w:bidi="ar"/>
              </w:rPr>
              <w:t xml:space="preserve">1.6 Objetivos específicos de la evaluación: </w:t>
            </w:r>
          </w:p>
          <w:p w14:paraId="2F42C74F" w14:textId="77777777" w:rsidR="005E5F9C" w:rsidRPr="00BF0C38" w:rsidRDefault="005E5F9C" w:rsidP="005E5F9C">
            <w:pPr>
              <w:spacing w:after="220"/>
              <w:textAlignment w:val="center"/>
              <w:rPr>
                <w:rFonts w:cs="Calibri"/>
                <w:b/>
                <w:color w:val="000000"/>
                <w:sz w:val="22"/>
                <w:szCs w:val="22"/>
                <w:lang w:val="es-ES" w:bidi="ar"/>
              </w:rPr>
            </w:pPr>
            <w:r w:rsidRPr="00BF0C38">
              <w:rPr>
                <w:rFonts w:cs="Calibri"/>
                <w:b/>
                <w:color w:val="000000"/>
                <w:sz w:val="22"/>
                <w:szCs w:val="22"/>
                <w:lang w:val="es-ES" w:bidi="ar"/>
              </w:rPr>
              <w:t xml:space="preserve">• Analizar la planeación estratégica que hace el municipio sobre los recursos del fondo para la atención de las necesidades particulares identificadas en el mismo. </w:t>
            </w:r>
          </w:p>
          <w:p w14:paraId="2FE500C9" w14:textId="77777777" w:rsidR="005E5F9C" w:rsidRPr="00BF0C38" w:rsidRDefault="005E5F9C" w:rsidP="005E5F9C">
            <w:pPr>
              <w:spacing w:after="220"/>
              <w:textAlignment w:val="center"/>
              <w:rPr>
                <w:rFonts w:cs="Calibri"/>
                <w:b/>
                <w:color w:val="000000"/>
                <w:sz w:val="22"/>
                <w:szCs w:val="22"/>
                <w:lang w:val="es-ES" w:bidi="ar"/>
              </w:rPr>
            </w:pPr>
            <w:r w:rsidRPr="00BF0C38">
              <w:rPr>
                <w:rFonts w:cs="Calibri"/>
                <w:b/>
                <w:color w:val="000000"/>
                <w:sz w:val="22"/>
                <w:szCs w:val="22"/>
                <w:lang w:val="es-ES" w:bidi="ar"/>
              </w:rPr>
              <w:t>• Realizar una valoración de la contribución y el destino de las aportaciones en el municipio.</w:t>
            </w:r>
          </w:p>
          <w:p w14:paraId="7F5BE5C0" w14:textId="77777777" w:rsidR="005E5F9C" w:rsidRPr="00BF0C38" w:rsidRDefault="005E5F9C" w:rsidP="005E5F9C">
            <w:pPr>
              <w:spacing w:after="220"/>
              <w:textAlignment w:val="center"/>
              <w:rPr>
                <w:rFonts w:cs="Calibri"/>
                <w:b/>
                <w:color w:val="000000"/>
                <w:sz w:val="22"/>
                <w:szCs w:val="22"/>
                <w:lang w:val="es-ES" w:bidi="ar"/>
              </w:rPr>
            </w:pPr>
            <w:r w:rsidRPr="00BF0C38">
              <w:rPr>
                <w:rFonts w:cs="Calibri"/>
                <w:b/>
                <w:color w:val="000000"/>
                <w:sz w:val="22"/>
                <w:szCs w:val="22"/>
                <w:lang w:val="es-ES" w:bidi="ar"/>
              </w:rPr>
              <w:t>• Valorar los principales procesos en la gestión y operación de las aportaciones en el municipio.</w:t>
            </w:r>
          </w:p>
          <w:p w14:paraId="0389E293" w14:textId="77777777" w:rsidR="005E5F9C" w:rsidRPr="00BF0C38" w:rsidRDefault="005E5F9C" w:rsidP="005E5F9C">
            <w:pPr>
              <w:spacing w:after="220"/>
              <w:textAlignment w:val="center"/>
              <w:rPr>
                <w:rFonts w:cs="Calibri"/>
                <w:b/>
                <w:color w:val="000000"/>
                <w:sz w:val="22"/>
                <w:szCs w:val="22"/>
                <w:lang w:val="es-ES" w:bidi="ar"/>
              </w:rPr>
            </w:pPr>
            <w:r w:rsidRPr="00BF0C38">
              <w:rPr>
                <w:rFonts w:cs="Calibri"/>
                <w:b/>
                <w:color w:val="000000"/>
                <w:sz w:val="22"/>
                <w:szCs w:val="22"/>
                <w:lang w:val="es-ES" w:bidi="ar"/>
              </w:rPr>
              <w:t>• Analizar si el programa ha definido una estrategia de cobertura de mediano y de largo plazo y los avances presentados en el ejercicio fiscal evaluado</w:t>
            </w:r>
          </w:p>
          <w:p w14:paraId="5BC5E390" w14:textId="77777777" w:rsidR="005E5F9C" w:rsidRPr="00BF0C38" w:rsidRDefault="005E5F9C" w:rsidP="005E5F9C">
            <w:pPr>
              <w:spacing w:after="220"/>
              <w:textAlignment w:val="center"/>
              <w:rPr>
                <w:rFonts w:cs="Calibri"/>
                <w:b/>
                <w:color w:val="000000"/>
                <w:sz w:val="22"/>
                <w:szCs w:val="22"/>
                <w:lang w:val="es-ES" w:bidi="ar"/>
              </w:rPr>
            </w:pPr>
            <w:r w:rsidRPr="00BF0C38">
              <w:rPr>
                <w:rFonts w:cs="Calibri"/>
                <w:b/>
                <w:color w:val="000000"/>
                <w:sz w:val="22"/>
                <w:szCs w:val="22"/>
                <w:lang w:val="es-ES" w:bidi="ar"/>
              </w:rPr>
              <w:t xml:space="preserve">• Valorar el grado de sistematización de la información referente al ejercicio y resultados de la implementación de las aportaciones en el municipio, así como los mecanismos de rendición de cuentas. </w:t>
            </w:r>
          </w:p>
          <w:p w14:paraId="51B7F410" w14:textId="77777777" w:rsidR="00BF0C38" w:rsidRPr="00BF0C38" w:rsidRDefault="005E5F9C" w:rsidP="005E5F9C">
            <w:pPr>
              <w:spacing w:after="220"/>
              <w:textAlignment w:val="center"/>
              <w:rPr>
                <w:rFonts w:cs="Calibri"/>
                <w:color w:val="000000"/>
                <w:sz w:val="22"/>
                <w:szCs w:val="22"/>
                <w:lang w:val="es-ES"/>
              </w:rPr>
            </w:pPr>
            <w:r w:rsidRPr="00BF0C38">
              <w:rPr>
                <w:rFonts w:cs="Calibri"/>
                <w:b/>
                <w:color w:val="000000"/>
                <w:sz w:val="22"/>
                <w:szCs w:val="22"/>
                <w:lang w:val="es-ES" w:bidi="ar"/>
              </w:rPr>
              <w:t>• Examinar el desempeño del fondo en el municipio.</w:t>
            </w:r>
          </w:p>
        </w:tc>
      </w:tr>
      <w:tr w:rsidR="00BF0C38" w:rsidRPr="00BF0C38" w14:paraId="5C107EF7" w14:textId="77777777">
        <w:trPr>
          <w:trHeight w:val="64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373A93BD" w14:textId="77777777" w:rsidR="00BF0C38" w:rsidRPr="00BF0C38" w:rsidRDefault="00BF0C38">
            <w:pPr>
              <w:textAlignment w:val="center"/>
              <w:rPr>
                <w:rFonts w:cs="Calibri"/>
                <w:color w:val="000000"/>
                <w:sz w:val="22"/>
                <w:szCs w:val="22"/>
                <w:lang w:val="es-ES" w:bidi="ar"/>
              </w:rPr>
            </w:pPr>
            <w:r w:rsidRPr="00BF0C38">
              <w:rPr>
                <w:rFonts w:cs="Calibri"/>
                <w:color w:val="000000"/>
                <w:sz w:val="22"/>
                <w:szCs w:val="22"/>
                <w:lang w:val="es-ES" w:bidi="ar"/>
              </w:rPr>
              <w:t>1.7 Metodología utilizada en la evaluación:</w:t>
            </w:r>
          </w:p>
          <w:p w14:paraId="5D4285B6" w14:textId="77777777" w:rsidR="00BF0C38" w:rsidRPr="00BF0C38" w:rsidRDefault="00851272">
            <w:pPr>
              <w:jc w:val="both"/>
              <w:textAlignment w:val="center"/>
              <w:rPr>
                <w:rFonts w:cs="Calibri"/>
                <w:color w:val="000000"/>
                <w:sz w:val="22"/>
                <w:szCs w:val="22"/>
                <w:lang w:val="es-ES"/>
              </w:rPr>
            </w:pPr>
            <w:r>
              <w:rPr>
                <w:rFonts w:cs="Calibri"/>
                <w:b/>
                <w:bCs/>
                <w:color w:val="000000"/>
                <w:sz w:val="22"/>
                <w:szCs w:val="22"/>
                <w:lang w:val="es-ES" w:bidi="ar"/>
              </w:rPr>
              <w:t>L</w:t>
            </w:r>
            <w:r w:rsidR="00BF0C38" w:rsidRPr="00BF0C38">
              <w:rPr>
                <w:rFonts w:cs="Calibri"/>
                <w:b/>
                <w:bCs/>
                <w:color w:val="000000"/>
                <w:sz w:val="22"/>
                <w:szCs w:val="22"/>
                <w:lang w:val="es-ES" w:bidi="ar"/>
              </w:rPr>
              <w:t xml:space="preserve">a metodología empleada para esta evaluación está ejecutada apegándose a los Términos de Referencia (TdR) emitidos por el municipio de Torreón los cuales se encuentran ligados a los lineamientos emitidos con los del Consejo Nacional de Evaluación de la Política de Desarrollo Social (CONEVAL). </w:t>
            </w:r>
            <w:r w:rsidR="00BF0C38" w:rsidRPr="00BF0C38">
              <w:rPr>
                <w:rFonts w:cs="Calibri"/>
                <w:b/>
                <w:bCs/>
                <w:color w:val="000000"/>
                <w:sz w:val="22"/>
                <w:szCs w:val="22"/>
                <w:lang w:val="es-MX" w:bidi="ar"/>
              </w:rPr>
              <w:t>Realizándose</w:t>
            </w:r>
            <w:r w:rsidR="00BF0C38" w:rsidRPr="00BF0C38">
              <w:rPr>
                <w:rFonts w:cs="Calibri"/>
                <w:b/>
                <w:bCs/>
                <w:color w:val="000000"/>
                <w:sz w:val="22"/>
                <w:szCs w:val="22"/>
                <w:lang w:val="es-ES" w:bidi="ar"/>
              </w:rPr>
              <w:t xml:space="preserve"> con el </w:t>
            </w:r>
            <w:r w:rsidR="00BF0C38" w:rsidRPr="00BF0C38">
              <w:rPr>
                <w:rFonts w:cs="Calibri"/>
                <w:b/>
                <w:bCs/>
                <w:color w:val="000000"/>
                <w:sz w:val="22"/>
                <w:szCs w:val="22"/>
                <w:lang w:val="es-MX" w:bidi="ar"/>
              </w:rPr>
              <w:t>propósito</w:t>
            </w:r>
            <w:r w:rsidR="00BF0C38" w:rsidRPr="00BF0C38">
              <w:rPr>
                <w:rFonts w:cs="Calibri"/>
                <w:b/>
                <w:bCs/>
                <w:color w:val="000000"/>
                <w:sz w:val="22"/>
                <w:szCs w:val="22"/>
                <w:lang w:val="es-ES" w:bidi="ar"/>
              </w:rPr>
              <w:t xml:space="preserve"> de</w:t>
            </w:r>
            <w:r w:rsidR="00BF0C38" w:rsidRPr="00BF0C38">
              <w:rPr>
                <w:rFonts w:cs="Calibri"/>
                <w:b/>
                <w:bCs/>
                <w:color w:val="000000"/>
                <w:sz w:val="22"/>
                <w:szCs w:val="22"/>
                <w:lang w:val="es-MX" w:bidi="ar"/>
              </w:rPr>
              <w:t xml:space="preserve"> </w:t>
            </w:r>
            <w:r w:rsidR="00BF0C38" w:rsidRPr="00BF0C38">
              <w:rPr>
                <w:rFonts w:cs="Calibri"/>
                <w:b/>
                <w:bCs/>
                <w:color w:val="000000"/>
                <w:sz w:val="22"/>
                <w:szCs w:val="22"/>
                <w:lang w:val="es-ES" w:bidi="ar"/>
              </w:rPr>
              <w:t>generar información útil, rigurosa y homogénea para los entes</w:t>
            </w:r>
            <w:r w:rsidR="00BF0C38" w:rsidRPr="00BF0C38">
              <w:rPr>
                <w:rFonts w:cs="Calibri"/>
                <w:b/>
                <w:bCs/>
                <w:color w:val="000000"/>
                <w:sz w:val="22"/>
                <w:szCs w:val="22"/>
                <w:lang w:val="es-MX" w:bidi="ar"/>
              </w:rPr>
              <w:t xml:space="preserve"> </w:t>
            </w:r>
            <w:r w:rsidR="00BF0C38" w:rsidRPr="00BF0C38">
              <w:rPr>
                <w:rFonts w:cs="Calibri"/>
                <w:b/>
                <w:bCs/>
                <w:color w:val="000000"/>
                <w:sz w:val="22"/>
                <w:szCs w:val="22"/>
                <w:lang w:val="es-ES" w:bidi="ar"/>
              </w:rPr>
              <w:t>públicos municipales, de tal forma que contribuya a mejorar la toma de decisiones a nivel directivo y</w:t>
            </w:r>
            <w:r w:rsidR="00BF0C38" w:rsidRPr="00BF0C38">
              <w:rPr>
                <w:rFonts w:cs="Calibri"/>
                <w:b/>
                <w:bCs/>
                <w:color w:val="000000"/>
                <w:sz w:val="22"/>
                <w:szCs w:val="22"/>
                <w:lang w:val="es-MX" w:bidi="ar"/>
              </w:rPr>
              <w:t xml:space="preserve"> </w:t>
            </w:r>
            <w:r w:rsidR="00BF0C38" w:rsidRPr="00BF0C38">
              <w:rPr>
                <w:rFonts w:cs="Calibri"/>
                <w:b/>
                <w:bCs/>
                <w:color w:val="000000"/>
                <w:sz w:val="22"/>
                <w:szCs w:val="22"/>
                <w:lang w:val="es-ES" w:bidi="ar"/>
              </w:rPr>
              <w:t>con ello, mejorar la gestión orientada a resultados a nivel local.</w:t>
            </w:r>
          </w:p>
        </w:tc>
      </w:tr>
      <w:tr w:rsidR="00BF0C38" w:rsidRPr="00BF0C38" w14:paraId="5F5C77CA" w14:textId="77777777">
        <w:trPr>
          <w:trHeight w:val="64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7FE3C07D" w14:textId="77777777" w:rsidR="00BF0C38" w:rsidRPr="00BF0C38" w:rsidRDefault="00BF0C38">
            <w:pPr>
              <w:textAlignment w:val="center"/>
              <w:rPr>
                <w:rFonts w:cs="Calibri"/>
                <w:color w:val="000000"/>
                <w:sz w:val="22"/>
                <w:szCs w:val="22"/>
                <w:lang w:val="es-ES"/>
              </w:rPr>
            </w:pPr>
            <w:r w:rsidRPr="00BF0C38">
              <w:rPr>
                <w:rFonts w:cs="Calibri"/>
                <w:color w:val="000000"/>
                <w:sz w:val="22"/>
                <w:szCs w:val="22"/>
                <w:lang w:val="es-ES" w:bidi="ar"/>
              </w:rPr>
              <w:t xml:space="preserve">Instrumentos de recolección de información: </w:t>
            </w:r>
            <w:r w:rsidR="005E5F9C" w:rsidRPr="00BF0C38">
              <w:rPr>
                <w:rFonts w:cs="Calibri"/>
                <w:color w:val="000000"/>
                <w:sz w:val="22"/>
                <w:szCs w:val="22"/>
                <w:lang w:val="es-MX" w:bidi="ar"/>
              </w:rPr>
              <w:t>I</w:t>
            </w:r>
            <w:r w:rsidRPr="00BF0C38">
              <w:rPr>
                <w:rFonts w:cs="Calibri"/>
                <w:color w:val="000000"/>
                <w:sz w:val="22"/>
                <w:szCs w:val="22"/>
                <w:lang w:val="es-MX" w:bidi="ar"/>
              </w:rPr>
              <w:t>nformación</w:t>
            </w:r>
            <w:r w:rsidRPr="00BF0C38">
              <w:rPr>
                <w:rFonts w:cs="Calibri"/>
                <w:color w:val="000000"/>
                <w:sz w:val="22"/>
                <w:szCs w:val="22"/>
                <w:lang w:val="es-ES" w:bidi="ar"/>
              </w:rPr>
              <w:t xml:space="preserve"> documentada por medio de la </w:t>
            </w:r>
            <w:r w:rsidR="005E5F9C" w:rsidRPr="00BF0C38">
              <w:rPr>
                <w:rFonts w:cs="Calibri"/>
                <w:color w:val="000000"/>
                <w:sz w:val="22"/>
                <w:szCs w:val="22"/>
                <w:lang w:val="es-ES" w:bidi="ar"/>
              </w:rPr>
              <w:t>página</w:t>
            </w:r>
            <w:r w:rsidRPr="00BF0C38">
              <w:rPr>
                <w:rFonts w:cs="Calibri"/>
                <w:color w:val="000000"/>
                <w:sz w:val="22"/>
                <w:szCs w:val="22"/>
                <w:lang w:val="es-ES" w:bidi="ar"/>
              </w:rPr>
              <w:t xml:space="preserve"> de transparencia del ayuntamiento de </w:t>
            </w:r>
            <w:r w:rsidR="005E5F9C" w:rsidRPr="00BF0C38">
              <w:rPr>
                <w:rFonts w:cs="Calibri"/>
                <w:color w:val="000000"/>
                <w:sz w:val="22"/>
                <w:szCs w:val="22"/>
                <w:lang w:val="es-ES" w:bidi="ar"/>
              </w:rPr>
              <w:t>torreón</w:t>
            </w:r>
          </w:p>
        </w:tc>
      </w:tr>
      <w:tr w:rsidR="00BF0C38" w:rsidRPr="00BF0C38" w14:paraId="4FD06BB8" w14:textId="77777777">
        <w:trPr>
          <w:trHeight w:val="642"/>
          <w:jc w:val="center"/>
        </w:trPr>
        <w:tc>
          <w:tcPr>
            <w:tcW w:w="10221" w:type="dxa"/>
            <w:gridSpan w:val="2"/>
            <w:tcBorders>
              <w:top w:val="single" w:sz="4" w:space="0" w:color="000000"/>
              <w:left w:val="single" w:sz="8" w:space="0" w:color="000000"/>
              <w:bottom w:val="single" w:sz="8" w:space="0" w:color="000000"/>
              <w:right w:val="single" w:sz="4" w:space="0" w:color="000000"/>
            </w:tcBorders>
            <w:vAlign w:val="center"/>
          </w:tcPr>
          <w:p w14:paraId="796C6E4D" w14:textId="77777777" w:rsidR="00BF0C38" w:rsidRPr="00BF0C38" w:rsidRDefault="00BF0C38">
            <w:pPr>
              <w:textAlignment w:val="center"/>
              <w:rPr>
                <w:rFonts w:cs="Calibri"/>
                <w:color w:val="000000"/>
                <w:sz w:val="22"/>
                <w:szCs w:val="22"/>
                <w:lang w:val="es-ES"/>
              </w:rPr>
            </w:pPr>
            <w:r w:rsidRPr="00BF0C38">
              <w:rPr>
                <w:rFonts w:cs="Calibri"/>
                <w:color w:val="000000"/>
                <w:sz w:val="22"/>
                <w:szCs w:val="22"/>
                <w:lang w:val="es-ES" w:bidi="ar"/>
              </w:rPr>
              <w:lastRenderedPageBreak/>
              <w:t xml:space="preserve">Descripción de las técnicas y modelos utilizados: </w:t>
            </w:r>
            <w:r w:rsidR="005E5F9C" w:rsidRPr="00BF0C38">
              <w:rPr>
                <w:rFonts w:cs="Calibri"/>
                <w:color w:val="000000"/>
                <w:sz w:val="22"/>
                <w:szCs w:val="22"/>
                <w:lang w:val="es-ES" w:bidi="ar"/>
              </w:rPr>
              <w:t>Información contable, financiera y presupuestal publicada en los medios digitales de difusión y aquella proporcionada por el personal del programa.</w:t>
            </w:r>
          </w:p>
        </w:tc>
      </w:tr>
    </w:tbl>
    <w:p w14:paraId="09C1537B" w14:textId="77777777" w:rsidR="00BF0C38" w:rsidRPr="00BF0C38" w:rsidRDefault="00BF0C38">
      <w:pPr>
        <w:jc w:val="center"/>
        <w:rPr>
          <w:rFonts w:cs="Calibri"/>
          <w:sz w:val="22"/>
          <w:szCs w:val="22"/>
          <w:lang w:val="es-ES"/>
        </w:rPr>
      </w:pPr>
    </w:p>
    <w:p w14:paraId="58AC3CCC" w14:textId="77777777" w:rsidR="00BF0C38" w:rsidRPr="00BF0C38" w:rsidRDefault="00BF0C38">
      <w:pPr>
        <w:rPr>
          <w:rFonts w:cs="Calibri"/>
          <w:sz w:val="22"/>
          <w:szCs w:val="22"/>
          <w:lang w:val="es-MX"/>
        </w:rPr>
      </w:pPr>
    </w:p>
    <w:p w14:paraId="62A530E7" w14:textId="77777777" w:rsidR="00BF0C38" w:rsidRPr="00BF0C38" w:rsidRDefault="00BF0C38">
      <w:pPr>
        <w:rPr>
          <w:rFonts w:cs="Calibri"/>
          <w:b/>
          <w:bCs/>
          <w:sz w:val="22"/>
          <w:szCs w:val="22"/>
          <w:lang w:val="es-MX"/>
        </w:rPr>
      </w:pPr>
    </w:p>
    <w:p w14:paraId="7652031A" w14:textId="77777777" w:rsidR="00BF0C38" w:rsidRPr="00BF0C38" w:rsidRDefault="00BF0C38">
      <w:pPr>
        <w:rPr>
          <w:rFonts w:cs="Calibri"/>
          <w:b/>
          <w:bCs/>
          <w:sz w:val="22"/>
          <w:szCs w:val="22"/>
          <w:lang w:val="es-MX"/>
        </w:rPr>
      </w:pPr>
    </w:p>
    <w:p w14:paraId="434DFFF2" w14:textId="77777777" w:rsidR="00BF0C38" w:rsidRPr="00BF0C38" w:rsidRDefault="00BF0C38">
      <w:pPr>
        <w:rPr>
          <w:rFonts w:cs="Calibri"/>
          <w:b/>
          <w:bCs/>
          <w:sz w:val="22"/>
          <w:szCs w:val="22"/>
          <w:lang w:val="es-MX"/>
        </w:rPr>
      </w:pPr>
    </w:p>
    <w:p w14:paraId="2260B85D" w14:textId="77777777" w:rsidR="00BF0C38" w:rsidRPr="00BF0C38" w:rsidRDefault="00BF0C38">
      <w:pPr>
        <w:rPr>
          <w:rFonts w:cs="Calibri"/>
          <w:b/>
          <w:bCs/>
          <w:sz w:val="22"/>
          <w:szCs w:val="22"/>
          <w:lang w:val="es-MX"/>
        </w:rPr>
      </w:pPr>
    </w:p>
    <w:tbl>
      <w:tblPr>
        <w:tblW w:w="10765" w:type="dxa"/>
        <w:tblInd w:w="93" w:type="dxa"/>
        <w:tblLook w:val="0000" w:firstRow="0" w:lastRow="0" w:firstColumn="0" w:lastColumn="0" w:noHBand="0" w:noVBand="0"/>
      </w:tblPr>
      <w:tblGrid>
        <w:gridCol w:w="10765"/>
      </w:tblGrid>
      <w:tr w:rsidR="00BF0C38" w:rsidRPr="00BF0C38" w14:paraId="184B0DA8" w14:textId="77777777" w:rsidTr="00BF0C38">
        <w:trPr>
          <w:trHeight w:val="540"/>
        </w:trPr>
        <w:tc>
          <w:tcPr>
            <w:tcW w:w="107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8D8C44" w14:textId="77777777" w:rsidR="00BF0C38" w:rsidRPr="00BF0C38" w:rsidRDefault="00BF0C38" w:rsidP="00BF0C38">
            <w:pPr>
              <w:jc w:val="center"/>
              <w:textAlignment w:val="center"/>
              <w:rPr>
                <w:rFonts w:cs="Calibri"/>
                <w:b/>
                <w:bCs/>
                <w:color w:val="000000"/>
                <w:sz w:val="22"/>
                <w:szCs w:val="22"/>
                <w:lang w:val="es-ES"/>
              </w:rPr>
            </w:pPr>
            <w:r w:rsidRPr="00BF0C38">
              <w:rPr>
                <w:rFonts w:cs="Calibri"/>
                <w:b/>
                <w:bCs/>
                <w:color w:val="000000"/>
                <w:sz w:val="22"/>
                <w:szCs w:val="22"/>
                <w:lang w:val="es-ES" w:bidi="ar"/>
              </w:rPr>
              <w:t>2. Principales Hallazgos de la evaluación</w:t>
            </w:r>
          </w:p>
        </w:tc>
      </w:tr>
      <w:tr w:rsidR="00BF0C38" w:rsidRPr="00BF0C38" w14:paraId="3E5FE9FF" w14:textId="77777777" w:rsidTr="00BF0C38">
        <w:trPr>
          <w:trHeight w:val="499"/>
        </w:trPr>
        <w:tc>
          <w:tcPr>
            <w:tcW w:w="1076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257B0BD"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2.1 Describir los hallazgos más relevantes de la evaluación: </w:t>
            </w:r>
          </w:p>
          <w:p w14:paraId="4923F9CF" w14:textId="77777777" w:rsidR="00FE5B14" w:rsidRPr="00BF0C38" w:rsidRDefault="005E5F9C" w:rsidP="00BF0C38">
            <w:pPr>
              <w:jc w:val="both"/>
              <w:textAlignment w:val="center"/>
              <w:rPr>
                <w:rFonts w:cs="Calibri"/>
                <w:b/>
                <w:bCs/>
                <w:color w:val="000000"/>
                <w:sz w:val="22"/>
                <w:szCs w:val="22"/>
                <w:lang w:val="es-ES" w:bidi="ar"/>
              </w:rPr>
            </w:pPr>
            <w:r w:rsidRPr="00BF0C38">
              <w:rPr>
                <w:rFonts w:cs="Calibri"/>
                <w:b/>
                <w:bCs/>
                <w:color w:val="000000"/>
                <w:sz w:val="22"/>
                <w:szCs w:val="22"/>
                <w:lang w:val="es-ES" w:bidi="ar"/>
              </w:rPr>
              <w:t xml:space="preserve">Se hace mención primeramente el que fueron presentados la totalidad de los informes trimestrales de la rendición del presupuesto, respecto el Ejercicio y Destino del gasto sobre de la rendición de cuentas de la aplicación de los recursos, proyectos y programas del fondo. </w:t>
            </w:r>
          </w:p>
          <w:p w14:paraId="0433480E" w14:textId="77777777" w:rsidR="00BF0C38" w:rsidRPr="00BF0C38" w:rsidRDefault="005E5F9C" w:rsidP="00BF0C38">
            <w:pPr>
              <w:jc w:val="both"/>
              <w:textAlignment w:val="center"/>
              <w:rPr>
                <w:rFonts w:cs="Calibri"/>
                <w:color w:val="000000"/>
                <w:sz w:val="22"/>
                <w:szCs w:val="22"/>
                <w:lang w:val="es-ES"/>
              </w:rPr>
            </w:pPr>
            <w:r w:rsidRPr="00BF0C38">
              <w:rPr>
                <w:rFonts w:cs="Calibri"/>
                <w:b/>
                <w:bCs/>
                <w:color w:val="000000"/>
                <w:sz w:val="22"/>
                <w:szCs w:val="22"/>
                <w:lang w:val="es-ES" w:bidi="ar"/>
              </w:rPr>
              <w:t xml:space="preserve">Por otra </w:t>
            </w:r>
            <w:r w:rsidR="00851272" w:rsidRPr="00BF0C38">
              <w:rPr>
                <w:rFonts w:cs="Calibri"/>
                <w:b/>
                <w:bCs/>
                <w:color w:val="000000"/>
                <w:sz w:val="22"/>
                <w:szCs w:val="22"/>
                <w:lang w:val="es-ES" w:bidi="ar"/>
              </w:rPr>
              <w:t>parte,</w:t>
            </w:r>
            <w:r w:rsidRPr="00BF0C38">
              <w:rPr>
                <w:rFonts w:cs="Calibri"/>
                <w:b/>
                <w:bCs/>
                <w:color w:val="000000"/>
                <w:sz w:val="22"/>
                <w:szCs w:val="22"/>
                <w:lang w:val="es-ES" w:bidi="ar"/>
              </w:rPr>
              <w:t xml:space="preserve"> sin </w:t>
            </w:r>
            <w:r w:rsidR="00851272" w:rsidRPr="00BF0C38">
              <w:rPr>
                <w:rFonts w:cs="Calibri"/>
                <w:b/>
                <w:bCs/>
                <w:color w:val="000000"/>
                <w:sz w:val="22"/>
                <w:szCs w:val="22"/>
                <w:lang w:val="es-ES" w:bidi="ar"/>
              </w:rPr>
              <w:t>embargo,</w:t>
            </w:r>
            <w:r w:rsidRPr="00BF0C38">
              <w:rPr>
                <w:rFonts w:cs="Calibri"/>
                <w:b/>
                <w:bCs/>
                <w:color w:val="000000"/>
                <w:sz w:val="22"/>
                <w:szCs w:val="22"/>
                <w:lang w:val="es-ES" w:bidi="ar"/>
              </w:rPr>
              <w:t xml:space="preserve"> no existe un registro sobre la población que se ha visto beneficiada a través de los proyectos realizados con las aportaciones del Fondo, por lo que no es posible identificar la cobertura del programa en el municipio.</w:t>
            </w:r>
          </w:p>
        </w:tc>
      </w:tr>
      <w:tr w:rsidR="00BF0C38" w:rsidRPr="00BF0C38" w14:paraId="31618F5B" w14:textId="77777777" w:rsidTr="00BF0C38">
        <w:trPr>
          <w:trHeight w:val="882"/>
        </w:trPr>
        <w:tc>
          <w:tcPr>
            <w:tcW w:w="1076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0A0BC39"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2.2 Señalar cuáles son las principales Fortalezas, Oportunidades, Debilidades y Amenazas (FODA), de acuerdo con los temas del programa, estrategia o instituciones.</w:t>
            </w:r>
          </w:p>
        </w:tc>
      </w:tr>
      <w:tr w:rsidR="00BF0C38" w:rsidRPr="00BF0C38" w14:paraId="7F1180A7" w14:textId="77777777" w:rsidTr="00BF0C38">
        <w:trPr>
          <w:trHeight w:val="729"/>
        </w:trPr>
        <w:tc>
          <w:tcPr>
            <w:tcW w:w="1076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6C555D4"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2.2.1 Fortalezas: </w:t>
            </w:r>
          </w:p>
          <w:p w14:paraId="5B7A54BB" w14:textId="77777777" w:rsidR="00BF0C38" w:rsidRPr="00BF0C38" w:rsidRDefault="005E5F9C" w:rsidP="00BF0C38">
            <w:pPr>
              <w:textAlignment w:val="center"/>
              <w:rPr>
                <w:rFonts w:cs="Calibri"/>
                <w:color w:val="000000"/>
                <w:sz w:val="22"/>
                <w:szCs w:val="22"/>
                <w:lang w:val="es-ES"/>
              </w:rPr>
            </w:pPr>
            <w:r w:rsidRPr="00BF0C38">
              <w:rPr>
                <w:rFonts w:cs="Calibri"/>
                <w:b/>
                <w:bCs/>
                <w:color w:val="000000"/>
                <w:sz w:val="22"/>
                <w:szCs w:val="22"/>
                <w:lang w:val="es-ES" w:bidi="ar"/>
              </w:rPr>
              <w:t>No se identifican Fortalezas en el Municipio que contribuyan al logro de los objetivos del FORTAMUN y de los POA pagados con este recurso, además del cumplimiento de las metas de los indicadores de la MIR y de la legislación relacionada a este subsidio federal.</w:t>
            </w:r>
          </w:p>
        </w:tc>
      </w:tr>
      <w:tr w:rsidR="00BF0C38" w:rsidRPr="00BF0C38" w14:paraId="61D2B9FA" w14:textId="77777777" w:rsidTr="00BF0C38">
        <w:trPr>
          <w:trHeight w:val="499"/>
        </w:trPr>
        <w:tc>
          <w:tcPr>
            <w:tcW w:w="1076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D8192C8"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2.2.2 Oportunidades:</w:t>
            </w:r>
          </w:p>
          <w:p w14:paraId="4EE8F645" w14:textId="77777777" w:rsidR="005E5F9C" w:rsidRPr="00BF0C38" w:rsidRDefault="005E5F9C" w:rsidP="00BF0C38">
            <w:pPr>
              <w:jc w:val="both"/>
              <w:textAlignment w:val="center"/>
              <w:rPr>
                <w:rFonts w:cs="Calibri"/>
                <w:b/>
                <w:bCs/>
                <w:color w:val="000000"/>
                <w:sz w:val="22"/>
                <w:szCs w:val="22"/>
                <w:lang w:val="es-MX" w:bidi="ar"/>
              </w:rPr>
            </w:pPr>
            <w:r w:rsidRPr="00BF0C38">
              <w:rPr>
                <w:rFonts w:cs="Calibri"/>
                <w:b/>
                <w:bCs/>
                <w:color w:val="000000"/>
                <w:sz w:val="22"/>
                <w:szCs w:val="22"/>
                <w:lang w:val="es-MX" w:bidi="ar"/>
              </w:rPr>
              <w:t>Es posible crear mecanismos de participación social en los procesos de planeación, aplicación y vigilancia del programa.</w:t>
            </w:r>
          </w:p>
          <w:p w14:paraId="5A3C9952" w14:textId="77777777" w:rsidR="00BF0C38" w:rsidRPr="00BF0C38" w:rsidRDefault="005E5F9C" w:rsidP="00BF0C38">
            <w:pPr>
              <w:jc w:val="both"/>
              <w:textAlignment w:val="center"/>
              <w:rPr>
                <w:rFonts w:cs="Calibri"/>
                <w:color w:val="000000"/>
                <w:sz w:val="22"/>
                <w:szCs w:val="22"/>
                <w:lang w:val="es-ES"/>
              </w:rPr>
            </w:pPr>
            <w:r w:rsidRPr="00BF0C38">
              <w:rPr>
                <w:rFonts w:cs="Calibri"/>
                <w:b/>
                <w:bCs/>
                <w:color w:val="000000"/>
                <w:sz w:val="22"/>
                <w:szCs w:val="22"/>
                <w:lang w:val="es-MX" w:bidi="ar"/>
              </w:rPr>
              <w:t>Ya que cuenta con la transparencia respectiva se podría publicar en formato de datos abiertos en el sitio de transparencia municipal un solo conjunto de información relativa al FORTAMUN que comprenda al menos el presupuesto anual en sus diversas clasificaciones, diferencia a diversos formatos incompletos.</w:t>
            </w:r>
          </w:p>
        </w:tc>
      </w:tr>
      <w:tr w:rsidR="00BF0C38" w:rsidRPr="00BF0C38" w14:paraId="50D63400" w14:textId="77777777" w:rsidTr="00BF0C38">
        <w:trPr>
          <w:trHeight w:val="499"/>
        </w:trPr>
        <w:tc>
          <w:tcPr>
            <w:tcW w:w="1076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C3587D4" w14:textId="77777777" w:rsidR="005E5F9C"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2.2.3 Debilidades: </w:t>
            </w:r>
          </w:p>
          <w:p w14:paraId="5CA8D251" w14:textId="77777777" w:rsidR="005E5F9C" w:rsidRPr="00BF0C38" w:rsidRDefault="005E5F9C" w:rsidP="00BF0C38">
            <w:pPr>
              <w:numPr>
                <w:ilvl w:val="0"/>
                <w:numId w:val="1"/>
              </w:numPr>
              <w:textAlignment w:val="center"/>
              <w:rPr>
                <w:rFonts w:cs="Calibri"/>
                <w:b/>
                <w:bCs/>
                <w:color w:val="000000"/>
                <w:sz w:val="22"/>
                <w:szCs w:val="22"/>
                <w:lang w:val="es-MX" w:bidi="ar"/>
              </w:rPr>
            </w:pPr>
            <w:r w:rsidRPr="00BF0C38">
              <w:rPr>
                <w:rFonts w:cs="Calibri"/>
                <w:b/>
                <w:bCs/>
                <w:color w:val="000000"/>
                <w:sz w:val="22"/>
                <w:szCs w:val="22"/>
                <w:lang w:val="es-MX" w:bidi="ar"/>
              </w:rPr>
              <w:t>No se cuenta con un procedimiento o actividad formalmente documentada de planeación de los recursos del FORTAMUN con base en las necesidades de gasto del Municipio.</w:t>
            </w:r>
          </w:p>
          <w:p w14:paraId="53994278" w14:textId="77777777" w:rsidR="005E5F9C" w:rsidRPr="00BF0C38" w:rsidRDefault="005E5F9C" w:rsidP="00BF0C38">
            <w:pPr>
              <w:textAlignment w:val="center"/>
              <w:rPr>
                <w:rFonts w:cs="Calibri"/>
                <w:color w:val="000000"/>
                <w:sz w:val="22"/>
                <w:szCs w:val="22"/>
                <w:lang w:val="es-ES" w:bidi="ar"/>
              </w:rPr>
            </w:pPr>
          </w:p>
          <w:p w14:paraId="3997D5A7" w14:textId="77777777" w:rsidR="005E5F9C" w:rsidRPr="00BF0C38" w:rsidRDefault="005E5F9C" w:rsidP="00BF0C38">
            <w:pPr>
              <w:numPr>
                <w:ilvl w:val="0"/>
                <w:numId w:val="1"/>
              </w:numPr>
              <w:jc w:val="both"/>
              <w:textAlignment w:val="center"/>
              <w:rPr>
                <w:rFonts w:cs="Calibri"/>
                <w:b/>
                <w:bCs/>
                <w:color w:val="000000"/>
                <w:sz w:val="22"/>
                <w:szCs w:val="22"/>
                <w:lang w:val="es-MX" w:bidi="ar"/>
              </w:rPr>
            </w:pPr>
            <w:r w:rsidRPr="00BF0C38">
              <w:rPr>
                <w:rFonts w:cs="Calibri"/>
                <w:b/>
                <w:bCs/>
                <w:color w:val="000000"/>
                <w:sz w:val="22"/>
                <w:szCs w:val="22"/>
                <w:lang w:val="es-MX" w:bidi="ar"/>
              </w:rPr>
              <w:t>No cuenta con un diagnóstico o análisis de necesidades y prioridades para el ejercicio fiscal en turno que justifique las acciones o proyectos a los que se destinarán los recursos del FORTAMUN</w:t>
            </w:r>
          </w:p>
          <w:p w14:paraId="10EC3C44" w14:textId="77777777" w:rsidR="005E5F9C" w:rsidRPr="00BF0C38" w:rsidRDefault="005E5F9C" w:rsidP="00BF0C38">
            <w:pPr>
              <w:jc w:val="both"/>
              <w:textAlignment w:val="center"/>
              <w:rPr>
                <w:rFonts w:cs="Calibri"/>
                <w:b/>
                <w:bCs/>
                <w:color w:val="000000"/>
                <w:sz w:val="22"/>
                <w:szCs w:val="22"/>
                <w:lang w:val="es-MX" w:bidi="ar"/>
              </w:rPr>
            </w:pPr>
          </w:p>
          <w:p w14:paraId="51D0B2F3" w14:textId="77777777" w:rsidR="005E5F9C" w:rsidRPr="00BF0C38" w:rsidRDefault="005E5F9C" w:rsidP="00BF0C38">
            <w:pPr>
              <w:numPr>
                <w:ilvl w:val="0"/>
                <w:numId w:val="1"/>
              </w:numPr>
              <w:jc w:val="both"/>
              <w:textAlignment w:val="center"/>
              <w:rPr>
                <w:rFonts w:cs="Calibri"/>
                <w:b/>
                <w:bCs/>
                <w:color w:val="000000"/>
                <w:sz w:val="22"/>
                <w:szCs w:val="22"/>
                <w:lang w:val="es-MX" w:bidi="ar"/>
              </w:rPr>
            </w:pPr>
            <w:r w:rsidRPr="00BF0C38">
              <w:rPr>
                <w:rFonts w:cs="Calibri"/>
                <w:b/>
                <w:bCs/>
                <w:color w:val="000000"/>
                <w:sz w:val="22"/>
                <w:szCs w:val="22"/>
                <w:lang w:val="es-MX" w:bidi="ar"/>
              </w:rPr>
              <w:t>Desde un inicio carece de indicadores que midan el propósito y la finalidad del programa, con independencia de las actividades y sus componentes,</w:t>
            </w:r>
          </w:p>
          <w:p w14:paraId="4E6E0199" w14:textId="77777777" w:rsidR="005E5F9C" w:rsidRPr="00BF0C38" w:rsidRDefault="005E5F9C" w:rsidP="00BF0C38">
            <w:pPr>
              <w:jc w:val="both"/>
              <w:textAlignment w:val="center"/>
              <w:rPr>
                <w:rFonts w:cs="Calibri"/>
                <w:b/>
                <w:bCs/>
                <w:color w:val="000000"/>
                <w:sz w:val="22"/>
                <w:szCs w:val="22"/>
                <w:lang w:val="es-MX" w:bidi="ar"/>
              </w:rPr>
            </w:pPr>
          </w:p>
          <w:p w14:paraId="6D4024F1" w14:textId="77777777" w:rsidR="00BF0C38" w:rsidRPr="00BF0C38" w:rsidRDefault="005E5F9C" w:rsidP="00BF0C38">
            <w:pPr>
              <w:numPr>
                <w:ilvl w:val="0"/>
                <w:numId w:val="1"/>
              </w:numPr>
              <w:textAlignment w:val="center"/>
              <w:rPr>
                <w:rFonts w:cs="Calibri"/>
                <w:color w:val="000000"/>
                <w:sz w:val="22"/>
                <w:szCs w:val="22"/>
                <w:lang w:val="es-ES"/>
              </w:rPr>
            </w:pPr>
            <w:r w:rsidRPr="00BF0C38">
              <w:rPr>
                <w:rFonts w:cs="Calibri"/>
                <w:b/>
                <w:bCs/>
                <w:color w:val="000000"/>
                <w:sz w:val="22"/>
                <w:szCs w:val="22"/>
                <w:lang w:val="es-MX" w:bidi="ar"/>
              </w:rPr>
              <w:t>Carece completamente de un manual de operaciones que ayude a guiar al programa con cada obra ejecutada y con motivos de llevar un registro del mismo.</w:t>
            </w:r>
          </w:p>
        </w:tc>
      </w:tr>
      <w:tr w:rsidR="00BF0C38" w:rsidRPr="00BF0C38" w14:paraId="40FF6300" w14:textId="77777777" w:rsidTr="00BF0C38">
        <w:trPr>
          <w:trHeight w:val="499"/>
        </w:trPr>
        <w:tc>
          <w:tcPr>
            <w:tcW w:w="10765" w:type="dxa"/>
            <w:tcBorders>
              <w:top w:val="single" w:sz="4" w:space="0" w:color="000000"/>
              <w:left w:val="single" w:sz="8" w:space="0" w:color="000000"/>
              <w:bottom w:val="single" w:sz="8" w:space="0" w:color="000000"/>
              <w:right w:val="single" w:sz="4" w:space="0" w:color="000000"/>
            </w:tcBorders>
            <w:shd w:val="clear" w:color="auto" w:fill="auto"/>
            <w:vAlign w:val="center"/>
          </w:tcPr>
          <w:p w14:paraId="4495C6FB"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2.2.4 Amenazas</w:t>
            </w:r>
            <w:r w:rsidRPr="00BF0C38">
              <w:rPr>
                <w:rFonts w:cs="Calibri"/>
                <w:b/>
                <w:color w:val="000000"/>
                <w:sz w:val="22"/>
                <w:szCs w:val="22"/>
                <w:lang w:val="es-ES" w:bidi="ar"/>
              </w:rPr>
              <w:t xml:space="preserve">: </w:t>
            </w:r>
            <w:r w:rsidR="005E5F9C" w:rsidRPr="00BF0C38">
              <w:rPr>
                <w:rFonts w:cs="Calibri"/>
                <w:b/>
                <w:color w:val="000000"/>
                <w:sz w:val="22"/>
                <w:szCs w:val="22"/>
                <w:lang w:val="es-ES" w:bidi="ar"/>
              </w:rPr>
              <w:t xml:space="preserve"> Una </w:t>
            </w:r>
            <w:r w:rsidR="00FE5B14" w:rsidRPr="00BF0C38">
              <w:rPr>
                <w:rFonts w:cs="Calibri"/>
                <w:b/>
                <w:color w:val="000000"/>
                <w:sz w:val="22"/>
                <w:szCs w:val="22"/>
                <w:lang w:val="es-ES" w:bidi="ar"/>
              </w:rPr>
              <w:t>po</w:t>
            </w:r>
            <w:r w:rsidR="005E5F9C" w:rsidRPr="00BF0C38">
              <w:rPr>
                <w:rFonts w:cs="Calibri"/>
                <w:b/>
                <w:color w:val="000000"/>
                <w:sz w:val="22"/>
                <w:szCs w:val="22"/>
                <w:lang w:val="es-ES" w:bidi="ar"/>
              </w:rPr>
              <w:t>sible</w:t>
            </w:r>
            <w:r w:rsidR="005E5F9C" w:rsidRPr="00BF0C38">
              <w:rPr>
                <w:rFonts w:cs="Calibri"/>
                <w:color w:val="000000"/>
                <w:sz w:val="22"/>
                <w:szCs w:val="22"/>
                <w:lang w:val="es-ES" w:bidi="ar"/>
              </w:rPr>
              <w:t xml:space="preserve"> </w:t>
            </w:r>
            <w:r w:rsidR="005E5F9C" w:rsidRPr="00BF0C38">
              <w:rPr>
                <w:rFonts w:cs="Calibri"/>
                <w:b/>
                <w:bCs/>
                <w:color w:val="000000"/>
                <w:sz w:val="22"/>
                <w:szCs w:val="22"/>
                <w:lang w:val="es-ES" w:bidi="ar"/>
              </w:rPr>
              <w:t>disminución del presupuesto</w:t>
            </w:r>
          </w:p>
        </w:tc>
      </w:tr>
    </w:tbl>
    <w:p w14:paraId="2085CC58" w14:textId="77777777" w:rsidR="00BF0C38" w:rsidRPr="00BF0C38" w:rsidRDefault="00BF0C38">
      <w:pPr>
        <w:rPr>
          <w:rFonts w:cs="Calibri"/>
          <w:b/>
          <w:bCs/>
          <w:sz w:val="22"/>
          <w:szCs w:val="22"/>
          <w:lang w:val="es-MX"/>
        </w:rPr>
      </w:pPr>
    </w:p>
    <w:tbl>
      <w:tblPr>
        <w:tblW w:w="10740" w:type="dxa"/>
        <w:tblInd w:w="93" w:type="dxa"/>
        <w:tblLook w:val="0000" w:firstRow="0" w:lastRow="0" w:firstColumn="0" w:lastColumn="0" w:noHBand="0" w:noVBand="0"/>
      </w:tblPr>
      <w:tblGrid>
        <w:gridCol w:w="10740"/>
      </w:tblGrid>
      <w:tr w:rsidR="00BF0C38" w:rsidRPr="00BF0C38" w14:paraId="54FC6F3E" w14:textId="77777777" w:rsidTr="00BF0C38">
        <w:trPr>
          <w:trHeight w:val="480"/>
        </w:trPr>
        <w:tc>
          <w:tcPr>
            <w:tcW w:w="107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7FD2189" w14:textId="77777777" w:rsidR="00BF0C38" w:rsidRPr="00BF0C38" w:rsidRDefault="00BF0C38" w:rsidP="00BF0C38">
            <w:pPr>
              <w:jc w:val="center"/>
              <w:textAlignment w:val="center"/>
              <w:rPr>
                <w:rFonts w:cs="Calibri"/>
                <w:b/>
                <w:bCs/>
                <w:color w:val="000000"/>
                <w:sz w:val="22"/>
                <w:szCs w:val="22"/>
                <w:lang w:val="es-ES"/>
              </w:rPr>
            </w:pPr>
            <w:r w:rsidRPr="00BF0C38">
              <w:rPr>
                <w:rFonts w:cs="Calibri"/>
                <w:b/>
                <w:bCs/>
                <w:color w:val="000000"/>
                <w:sz w:val="22"/>
                <w:szCs w:val="22"/>
                <w:lang w:val="es-ES" w:bidi="ar"/>
              </w:rPr>
              <w:lastRenderedPageBreak/>
              <w:t>3. Conclusiones y recomendaciones de la evaluación</w:t>
            </w:r>
          </w:p>
        </w:tc>
      </w:tr>
      <w:tr w:rsidR="00BF0C38" w:rsidRPr="00BF0C38" w14:paraId="4FC681BC" w14:textId="77777777" w:rsidTr="00BF0C38">
        <w:trPr>
          <w:trHeight w:val="1505"/>
        </w:trPr>
        <w:tc>
          <w:tcPr>
            <w:tcW w:w="1074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3447BA1"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3.1 Describir brevemente las conclusiones de la evaluación:  </w:t>
            </w:r>
          </w:p>
          <w:p w14:paraId="2547D516" w14:textId="40B4B16F" w:rsidR="00BF0C38" w:rsidRPr="00BF0C38" w:rsidRDefault="00FE5B14" w:rsidP="00BF0C38">
            <w:pPr>
              <w:jc w:val="both"/>
              <w:textAlignment w:val="center"/>
              <w:rPr>
                <w:rFonts w:cs="Calibri"/>
                <w:color w:val="000000"/>
                <w:sz w:val="22"/>
                <w:szCs w:val="22"/>
                <w:lang w:val="es-ES"/>
              </w:rPr>
            </w:pPr>
            <w:r w:rsidRPr="00BF0C38">
              <w:rPr>
                <w:rFonts w:cs="Calibri"/>
                <w:b/>
                <w:bCs/>
                <w:color w:val="000000"/>
                <w:sz w:val="22"/>
                <w:szCs w:val="22"/>
                <w:lang w:val="es-MX" w:bidi="ar"/>
              </w:rPr>
              <w:t>A razón de la evaluación al FORTAMUN se puede deducir que  muestra cierto apego a la normatividad establecida , y así, se concluye se ejercieron debidamente los Recursos de Fondo De Fortalecimiento a los Municipios del ejercicio 202</w:t>
            </w:r>
            <w:r w:rsidR="00157514">
              <w:rPr>
                <w:rFonts w:cs="Calibri"/>
                <w:b/>
                <w:bCs/>
                <w:color w:val="000000"/>
                <w:sz w:val="22"/>
                <w:szCs w:val="22"/>
                <w:lang w:val="es-MX" w:bidi="ar"/>
              </w:rPr>
              <w:t>2</w:t>
            </w:r>
            <w:r w:rsidRPr="00BF0C38">
              <w:rPr>
                <w:rFonts w:cs="Calibri"/>
                <w:b/>
                <w:bCs/>
                <w:color w:val="000000"/>
                <w:sz w:val="22"/>
                <w:szCs w:val="22"/>
                <w:lang w:val="es-MX" w:bidi="ar"/>
              </w:rPr>
              <w:t>, sin embargo cabe resaltar que en relación a la normatividad y lineamientos legales , se incumplió en lo relativo a lo establecido en el Artículo 33 de la Ley de Coordinación Fiscal    apartado B , fracción II ,incisos a) y c) de la misma Ley  , ya que las publicaciones efectuadas  trimestrales y anuales en la página oficial de la entidad es totalmente confusa e incompleta en lo referente a los  montos que reciban, las obras y acciones a realizar, el costo de cada una, su ubicación, metas y beneficiarios; como lo establece  el Consejo Nacional de Armonización Contable, en los términos de la Ley General de Contabilidad Gubernamental.</w:t>
            </w:r>
          </w:p>
        </w:tc>
      </w:tr>
      <w:tr w:rsidR="00BF0C38" w:rsidRPr="00BF0C38" w14:paraId="28405262" w14:textId="77777777" w:rsidTr="00BF0C38">
        <w:trPr>
          <w:trHeight w:val="1300"/>
        </w:trPr>
        <w:tc>
          <w:tcPr>
            <w:tcW w:w="1074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D6BF3D9"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3.2 Describir las recomendaciones de acuerdo a su relevancia: </w:t>
            </w:r>
          </w:p>
          <w:p w14:paraId="01768A8D" w14:textId="77777777" w:rsidR="00FE5B14" w:rsidRPr="00BF0C38" w:rsidRDefault="00FE5B14" w:rsidP="00BF0C38">
            <w:pPr>
              <w:numPr>
                <w:ilvl w:val="0"/>
                <w:numId w:val="2"/>
              </w:numPr>
              <w:rPr>
                <w:rFonts w:cs="Calibri"/>
                <w:b/>
                <w:bCs/>
                <w:color w:val="000000"/>
                <w:sz w:val="22"/>
                <w:szCs w:val="22"/>
                <w:lang w:val="es-ES" w:bidi="ar"/>
              </w:rPr>
            </w:pPr>
            <w:r w:rsidRPr="00BF0C38">
              <w:rPr>
                <w:rFonts w:cs="Calibri"/>
                <w:b/>
                <w:bCs/>
                <w:color w:val="000000"/>
                <w:sz w:val="22"/>
                <w:szCs w:val="22"/>
                <w:lang w:val="es-ES" w:bidi="ar"/>
              </w:rPr>
              <w:t>Elaborar un Programa Presupuestario para el FORTAMUN, en donde se incluyan los resultados de ejercicio de planeación, contemple, mediano y largo plazo, así como logre establecer resultados que se pretendan alcanzar y cuente con indicadores para medir los avances.</w:t>
            </w:r>
          </w:p>
          <w:p w14:paraId="3BADF7F9" w14:textId="77777777" w:rsidR="00FE5B14" w:rsidRPr="00BF0C38" w:rsidRDefault="00FE5B14" w:rsidP="00BF0C38">
            <w:pPr>
              <w:numPr>
                <w:ilvl w:val="0"/>
                <w:numId w:val="2"/>
              </w:numPr>
              <w:rPr>
                <w:rFonts w:cs="Calibri"/>
                <w:b/>
                <w:bCs/>
                <w:color w:val="000000"/>
                <w:szCs w:val="22"/>
                <w:lang w:val="es-ES" w:bidi="ar"/>
              </w:rPr>
            </w:pPr>
            <w:r w:rsidRPr="00BF0C38">
              <w:rPr>
                <w:b/>
                <w:sz w:val="22"/>
                <w:szCs w:val="24"/>
                <w:lang w:val="es-ES"/>
              </w:rPr>
              <w:t>Se recomienda diseñar un Programa Presupuestario donde se incluyan los mecanismos establecidos para identificar a la población objetivo.</w:t>
            </w:r>
          </w:p>
          <w:p w14:paraId="1C0EE081" w14:textId="77777777" w:rsidR="00FE5B14" w:rsidRPr="00BF0C38" w:rsidRDefault="00FE5B14" w:rsidP="00BF0C38">
            <w:pPr>
              <w:pStyle w:val="Prrafodelista"/>
              <w:numPr>
                <w:ilvl w:val="0"/>
                <w:numId w:val="2"/>
              </w:numPr>
              <w:jc w:val="both"/>
              <w:rPr>
                <w:rFonts w:cs="Calibri"/>
                <w:b/>
                <w:i/>
                <w:sz w:val="32"/>
                <w:szCs w:val="24"/>
                <w:lang w:val="es-ES"/>
              </w:rPr>
            </w:pPr>
            <w:r w:rsidRPr="00BF0C38">
              <w:rPr>
                <w:b/>
                <w:lang w:val="es-ES"/>
              </w:rPr>
              <w:t>Mejorar la coordinación entre las áreas involucradas, en función de lo que establece un modelo de gestión para resultados.</w:t>
            </w:r>
          </w:p>
          <w:p w14:paraId="01C77A07" w14:textId="77777777" w:rsidR="00FE5B14" w:rsidRPr="00BF0C38" w:rsidRDefault="00FE5B14" w:rsidP="00BF0C38">
            <w:pPr>
              <w:ind w:left="360"/>
              <w:rPr>
                <w:rFonts w:cs="Calibri"/>
                <w:b/>
                <w:bCs/>
                <w:color w:val="000000"/>
                <w:szCs w:val="22"/>
                <w:lang w:val="es-ES" w:bidi="ar"/>
              </w:rPr>
            </w:pPr>
          </w:p>
          <w:p w14:paraId="5CA104C1" w14:textId="77777777" w:rsidR="00BF0C38" w:rsidRPr="00BF0C38" w:rsidRDefault="00BF0C38" w:rsidP="00BF0C38">
            <w:pPr>
              <w:jc w:val="both"/>
              <w:textAlignment w:val="center"/>
              <w:rPr>
                <w:rFonts w:cs="Calibri"/>
                <w:color w:val="000000"/>
                <w:sz w:val="22"/>
                <w:szCs w:val="22"/>
                <w:lang w:val="es-ES"/>
              </w:rPr>
            </w:pPr>
          </w:p>
        </w:tc>
      </w:tr>
    </w:tbl>
    <w:p w14:paraId="46A54428" w14:textId="77777777" w:rsidR="00BF0C38" w:rsidRPr="00BF0C38" w:rsidRDefault="00BF0C38">
      <w:pPr>
        <w:rPr>
          <w:rFonts w:cs="Calibri"/>
          <w:b/>
          <w:bCs/>
          <w:sz w:val="22"/>
          <w:szCs w:val="22"/>
          <w:lang w:val="es-MX"/>
        </w:rPr>
      </w:pPr>
    </w:p>
    <w:p w14:paraId="4D34821B" w14:textId="77777777" w:rsidR="00BF0C38" w:rsidRPr="00BF0C38" w:rsidRDefault="00BF0C38">
      <w:pPr>
        <w:rPr>
          <w:rFonts w:cs="Calibri"/>
          <w:b/>
          <w:bCs/>
          <w:sz w:val="22"/>
          <w:szCs w:val="22"/>
          <w:lang w:val="es-MX"/>
        </w:rPr>
      </w:pPr>
    </w:p>
    <w:tbl>
      <w:tblPr>
        <w:tblW w:w="10310" w:type="dxa"/>
        <w:jc w:val="center"/>
        <w:tblInd w:w="0" w:type="dxa"/>
        <w:tblLook w:val="0000" w:firstRow="0" w:lastRow="0" w:firstColumn="0" w:lastColumn="0" w:noHBand="0" w:noVBand="0"/>
      </w:tblPr>
      <w:tblGrid>
        <w:gridCol w:w="10310"/>
      </w:tblGrid>
      <w:tr w:rsidR="00BF0C38" w:rsidRPr="00BF0C38" w14:paraId="485445AD" w14:textId="77777777" w:rsidTr="00BF0C38">
        <w:trPr>
          <w:trHeight w:val="480"/>
          <w:jc w:val="center"/>
        </w:trPr>
        <w:tc>
          <w:tcPr>
            <w:tcW w:w="10310" w:type="dxa"/>
            <w:tcBorders>
              <w:top w:val="nil"/>
              <w:left w:val="single" w:sz="4" w:space="0" w:color="000000"/>
              <w:bottom w:val="nil"/>
              <w:right w:val="single" w:sz="4" w:space="0" w:color="000000"/>
            </w:tcBorders>
            <w:shd w:val="clear" w:color="auto" w:fill="BFBFBF"/>
            <w:vAlign w:val="center"/>
          </w:tcPr>
          <w:p w14:paraId="72701BE6" w14:textId="77777777" w:rsidR="00BF0C38" w:rsidRPr="00BF0C38" w:rsidRDefault="00BF0C38" w:rsidP="00BF0C38">
            <w:pPr>
              <w:jc w:val="center"/>
              <w:textAlignment w:val="center"/>
              <w:rPr>
                <w:rFonts w:cs="Calibri"/>
                <w:b/>
                <w:bCs/>
                <w:color w:val="000000"/>
                <w:sz w:val="22"/>
                <w:szCs w:val="22"/>
                <w:lang w:val="es-ES"/>
              </w:rPr>
            </w:pPr>
          </w:p>
          <w:p w14:paraId="51EB3B71" w14:textId="77777777" w:rsidR="00BF0C38" w:rsidRPr="00BF0C38" w:rsidRDefault="00BF0C38" w:rsidP="00BF0C38">
            <w:pPr>
              <w:jc w:val="center"/>
              <w:textAlignment w:val="center"/>
              <w:rPr>
                <w:rFonts w:cs="Calibri"/>
                <w:b/>
                <w:bCs/>
                <w:color w:val="000000"/>
                <w:sz w:val="22"/>
                <w:szCs w:val="22"/>
                <w:lang w:val="es-ES"/>
              </w:rPr>
            </w:pPr>
          </w:p>
        </w:tc>
      </w:tr>
      <w:tr w:rsidR="00BF0C38" w:rsidRPr="00BF0C38" w14:paraId="2B42185D" w14:textId="77777777" w:rsidTr="00BF0C38">
        <w:trPr>
          <w:trHeight w:val="480"/>
          <w:jc w:val="center"/>
        </w:trPr>
        <w:tc>
          <w:tcPr>
            <w:tcW w:w="1031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401DFB4"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4.1 Nombre del coordinador de la evaluación: </w:t>
            </w:r>
          </w:p>
          <w:p w14:paraId="36EFDEC6" w14:textId="77777777" w:rsidR="00BF0C38" w:rsidRPr="00BF0C38" w:rsidRDefault="00BF0C38" w:rsidP="00BF0C38">
            <w:pPr>
              <w:textAlignment w:val="center"/>
              <w:rPr>
                <w:rFonts w:cs="Calibri"/>
                <w:color w:val="000000"/>
                <w:sz w:val="22"/>
                <w:szCs w:val="22"/>
              </w:rPr>
            </w:pPr>
            <w:r w:rsidRPr="00BF0C38">
              <w:rPr>
                <w:rFonts w:cs="Calibri"/>
                <w:b/>
                <w:bCs/>
                <w:color w:val="000000"/>
                <w:sz w:val="22"/>
                <w:szCs w:val="22"/>
                <w:lang w:bidi="ar"/>
              </w:rPr>
              <w:t>Lic. John Leovigildo II Wilkie Gonzale</w:t>
            </w:r>
            <w:r w:rsidR="00851272">
              <w:rPr>
                <w:rFonts w:cs="Calibri"/>
                <w:b/>
                <w:bCs/>
                <w:color w:val="000000"/>
                <w:sz w:val="22"/>
                <w:szCs w:val="22"/>
                <w:lang w:bidi="ar"/>
              </w:rPr>
              <w:t>z</w:t>
            </w:r>
          </w:p>
        </w:tc>
      </w:tr>
      <w:tr w:rsidR="00BF0C38" w:rsidRPr="00BF0C38" w14:paraId="59D3D9EE" w14:textId="77777777" w:rsidTr="00BF0C38">
        <w:trPr>
          <w:trHeight w:val="480"/>
          <w:jc w:val="center"/>
        </w:trPr>
        <w:tc>
          <w:tcPr>
            <w:tcW w:w="1031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1AD77BC" w14:textId="77777777" w:rsidR="00BF0C38" w:rsidRPr="00BF0C38" w:rsidRDefault="00BF0C38" w:rsidP="00BF0C38">
            <w:pPr>
              <w:textAlignment w:val="center"/>
              <w:rPr>
                <w:rFonts w:cs="Calibri"/>
                <w:color w:val="000000"/>
                <w:sz w:val="22"/>
                <w:szCs w:val="22"/>
                <w:lang w:bidi="ar"/>
              </w:rPr>
            </w:pPr>
            <w:r w:rsidRPr="00BF0C38">
              <w:rPr>
                <w:rFonts w:cs="Calibri"/>
                <w:color w:val="000000"/>
                <w:sz w:val="22"/>
                <w:szCs w:val="22"/>
                <w:lang w:bidi="ar"/>
              </w:rPr>
              <w:t xml:space="preserve">4.2 Cargo: </w:t>
            </w:r>
          </w:p>
          <w:p w14:paraId="16D739DF" w14:textId="77777777" w:rsidR="00BF0C38" w:rsidRPr="00BF0C38" w:rsidRDefault="00BF0C38" w:rsidP="00BF0C38">
            <w:pPr>
              <w:textAlignment w:val="center"/>
              <w:rPr>
                <w:rFonts w:cs="Calibri"/>
                <w:color w:val="000000"/>
                <w:sz w:val="22"/>
                <w:szCs w:val="22"/>
                <w:lang w:val="es-MX"/>
              </w:rPr>
            </w:pPr>
            <w:r w:rsidRPr="00BF0C38">
              <w:rPr>
                <w:rFonts w:cs="Calibri"/>
                <w:b/>
                <w:bCs/>
                <w:color w:val="000000"/>
                <w:sz w:val="22"/>
                <w:szCs w:val="22"/>
                <w:lang w:bidi="ar"/>
              </w:rPr>
              <w:t>Director</w:t>
            </w:r>
            <w:r w:rsidRPr="00BF0C38">
              <w:rPr>
                <w:rFonts w:cs="Calibri"/>
                <w:b/>
                <w:bCs/>
                <w:color w:val="000000"/>
                <w:sz w:val="22"/>
                <w:szCs w:val="22"/>
                <w:lang w:val="es-MX" w:bidi="ar"/>
              </w:rPr>
              <w:t xml:space="preserve"> General</w:t>
            </w:r>
          </w:p>
        </w:tc>
      </w:tr>
      <w:tr w:rsidR="00BF0C38" w:rsidRPr="00BF0C38" w14:paraId="5C33F67A" w14:textId="77777777" w:rsidTr="00BF0C38">
        <w:trPr>
          <w:trHeight w:val="480"/>
          <w:jc w:val="center"/>
        </w:trPr>
        <w:tc>
          <w:tcPr>
            <w:tcW w:w="1031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F5C68F6"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4.3 Institución a la que pertenece: </w:t>
            </w:r>
          </w:p>
          <w:p w14:paraId="0733759F" w14:textId="77777777" w:rsidR="00BF0C38" w:rsidRPr="00BF0C38" w:rsidRDefault="00BF0C38" w:rsidP="00BF0C38">
            <w:pPr>
              <w:textAlignment w:val="center"/>
              <w:rPr>
                <w:rFonts w:cs="Calibri"/>
                <w:color w:val="000000"/>
                <w:sz w:val="22"/>
                <w:szCs w:val="22"/>
                <w:lang w:val="es-MX"/>
              </w:rPr>
            </w:pPr>
            <w:r w:rsidRPr="00BF0C38">
              <w:rPr>
                <w:rFonts w:cs="Calibri"/>
                <w:b/>
                <w:bCs/>
                <w:color w:val="000000"/>
                <w:sz w:val="22"/>
                <w:szCs w:val="22"/>
                <w:lang w:val="es-ES" w:bidi="ar"/>
              </w:rPr>
              <w:t>ACEVAL</w:t>
            </w:r>
            <w:r w:rsidRPr="00BF0C38">
              <w:rPr>
                <w:rFonts w:cs="Calibri"/>
                <w:b/>
                <w:bCs/>
                <w:color w:val="000000"/>
                <w:sz w:val="22"/>
                <w:szCs w:val="22"/>
                <w:lang w:val="es-MX" w:bidi="ar"/>
              </w:rPr>
              <w:t xml:space="preserve"> (Academia Nacional de Evaluadores de Mexico)</w:t>
            </w:r>
          </w:p>
        </w:tc>
      </w:tr>
      <w:tr w:rsidR="00BF0C38" w:rsidRPr="00BF0C38" w14:paraId="6241CCBC" w14:textId="77777777" w:rsidTr="00BF0C38">
        <w:trPr>
          <w:trHeight w:val="480"/>
          <w:jc w:val="center"/>
        </w:trPr>
        <w:tc>
          <w:tcPr>
            <w:tcW w:w="1031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0839C7B"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 xml:space="preserve">4.4 Principales colaboradores: </w:t>
            </w:r>
          </w:p>
          <w:p w14:paraId="641705AE" w14:textId="534642E0" w:rsidR="00BF0C38" w:rsidRPr="00BF0C38" w:rsidRDefault="00157514" w:rsidP="00BF0C38">
            <w:pPr>
              <w:textAlignment w:val="center"/>
              <w:rPr>
                <w:rFonts w:cs="Calibri"/>
                <w:color w:val="000000"/>
                <w:sz w:val="22"/>
                <w:szCs w:val="22"/>
                <w:lang w:val="es-ES"/>
              </w:rPr>
            </w:pPr>
            <w:r>
              <w:rPr>
                <w:rFonts w:cs="Calibri"/>
                <w:color w:val="000000"/>
                <w:sz w:val="22"/>
                <w:szCs w:val="22"/>
                <w:lang w:val="es-ES" w:bidi="ar"/>
              </w:rPr>
              <w:t xml:space="preserve">Lic. </w:t>
            </w:r>
            <w:r w:rsidR="00BF0C38" w:rsidRPr="00BF0C38">
              <w:rPr>
                <w:rFonts w:cs="Calibri"/>
                <w:color w:val="000000"/>
                <w:sz w:val="22"/>
                <w:szCs w:val="22"/>
                <w:lang w:val="es-ES" w:bidi="ar"/>
              </w:rPr>
              <w:t>J</w:t>
            </w:r>
            <w:r w:rsidR="00BF0C38" w:rsidRPr="00BF0C38">
              <w:rPr>
                <w:rFonts w:cs="Calibri"/>
                <w:b/>
                <w:bCs/>
                <w:color w:val="000000"/>
                <w:sz w:val="22"/>
                <w:szCs w:val="22"/>
                <w:lang w:val="es-ES" w:bidi="ar"/>
              </w:rPr>
              <w:t xml:space="preserve">enifer Micaela </w:t>
            </w:r>
            <w:r w:rsidR="00BF0C38" w:rsidRPr="00BF0C38">
              <w:rPr>
                <w:rFonts w:cs="Calibri"/>
                <w:b/>
                <w:bCs/>
                <w:color w:val="000000"/>
                <w:sz w:val="22"/>
                <w:szCs w:val="22"/>
                <w:lang w:val="es-MX" w:bidi="ar"/>
              </w:rPr>
              <w:t>Rodríguez</w:t>
            </w:r>
            <w:r w:rsidR="00BF0C38" w:rsidRPr="00BF0C38">
              <w:rPr>
                <w:rFonts w:cs="Calibri"/>
                <w:b/>
                <w:bCs/>
                <w:color w:val="000000"/>
                <w:sz w:val="22"/>
                <w:szCs w:val="22"/>
                <w:lang w:val="es-ES" w:bidi="ar"/>
              </w:rPr>
              <w:t xml:space="preserve"> Barraza</w:t>
            </w:r>
          </w:p>
        </w:tc>
      </w:tr>
      <w:tr w:rsidR="00BF0C38" w:rsidRPr="00BF0C38" w14:paraId="65148198" w14:textId="77777777" w:rsidTr="00BF0C38">
        <w:trPr>
          <w:trHeight w:val="480"/>
          <w:jc w:val="center"/>
        </w:trPr>
        <w:tc>
          <w:tcPr>
            <w:tcW w:w="1031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158310D" w14:textId="77777777" w:rsidR="00BF0C38" w:rsidRPr="00BF0C38" w:rsidRDefault="00BF0C38" w:rsidP="00BF0C38">
            <w:pPr>
              <w:textAlignment w:val="center"/>
              <w:rPr>
                <w:rFonts w:cs="Calibri"/>
                <w:color w:val="000000"/>
                <w:sz w:val="22"/>
                <w:szCs w:val="22"/>
                <w:lang w:val="es-ES" w:bidi="ar"/>
              </w:rPr>
            </w:pPr>
            <w:r w:rsidRPr="00BF0C38">
              <w:rPr>
                <w:rFonts w:cs="Calibri"/>
                <w:color w:val="000000"/>
                <w:sz w:val="22"/>
                <w:szCs w:val="22"/>
                <w:lang w:val="es-ES" w:bidi="ar"/>
              </w:rPr>
              <w:t>4.5 Correo electrónico del coordinador de la evaluación:</w:t>
            </w:r>
          </w:p>
          <w:p w14:paraId="7F5E70A6" w14:textId="77777777" w:rsidR="00BF0C38" w:rsidRPr="00BF0C38" w:rsidRDefault="00BF0C38" w:rsidP="00BF0C38">
            <w:pPr>
              <w:textAlignment w:val="center"/>
              <w:rPr>
                <w:rFonts w:cs="Calibri"/>
                <w:color w:val="000000"/>
                <w:sz w:val="22"/>
                <w:szCs w:val="22"/>
              </w:rPr>
            </w:pPr>
            <w:r w:rsidRPr="00BF0C38">
              <w:rPr>
                <w:rFonts w:cs="Calibri"/>
                <w:b/>
                <w:bCs/>
                <w:color w:val="000000"/>
                <w:sz w:val="22"/>
                <w:szCs w:val="22"/>
                <w:lang w:bidi="ar"/>
              </w:rPr>
              <w:t>jwilkie@wilkieasoc.com.mx</w:t>
            </w:r>
          </w:p>
        </w:tc>
      </w:tr>
      <w:tr w:rsidR="00BF0C38" w:rsidRPr="00BF0C38" w14:paraId="034D45CB" w14:textId="77777777" w:rsidTr="00BF0C38">
        <w:trPr>
          <w:trHeight w:val="480"/>
          <w:jc w:val="center"/>
        </w:trPr>
        <w:tc>
          <w:tcPr>
            <w:tcW w:w="10310"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EBC96A2" w14:textId="77777777" w:rsidR="00BF0C38" w:rsidRPr="00BF0C38" w:rsidRDefault="00BF0C38" w:rsidP="00BF0C38">
            <w:pPr>
              <w:textAlignment w:val="center"/>
              <w:rPr>
                <w:rFonts w:cs="Calibri"/>
                <w:color w:val="000000"/>
                <w:sz w:val="22"/>
                <w:szCs w:val="22"/>
                <w:lang w:bidi="ar"/>
              </w:rPr>
            </w:pPr>
            <w:r w:rsidRPr="00BF0C38">
              <w:rPr>
                <w:rFonts w:cs="Calibri"/>
                <w:color w:val="000000"/>
                <w:sz w:val="22"/>
                <w:szCs w:val="22"/>
                <w:lang w:bidi="ar"/>
              </w:rPr>
              <w:t xml:space="preserve">4.6 Teléfono (con clave lada): </w:t>
            </w:r>
          </w:p>
          <w:p w14:paraId="03EBACB5" w14:textId="77777777" w:rsidR="00BF0C38" w:rsidRPr="00BF0C38" w:rsidRDefault="00BF0C38" w:rsidP="00BF0C38">
            <w:pPr>
              <w:textAlignment w:val="center"/>
              <w:rPr>
                <w:rFonts w:cs="Calibri"/>
                <w:color w:val="000000"/>
                <w:sz w:val="22"/>
                <w:szCs w:val="22"/>
              </w:rPr>
            </w:pPr>
            <w:r w:rsidRPr="00BF0C38">
              <w:rPr>
                <w:rFonts w:cs="Calibri"/>
                <w:b/>
                <w:bCs/>
                <w:color w:val="000000"/>
                <w:sz w:val="22"/>
                <w:szCs w:val="22"/>
                <w:lang w:bidi="ar"/>
              </w:rPr>
              <w:t>52 8712507845</w:t>
            </w:r>
          </w:p>
        </w:tc>
      </w:tr>
    </w:tbl>
    <w:p w14:paraId="467B2C67" w14:textId="77777777" w:rsidR="00BF0C38" w:rsidRPr="00BF0C38" w:rsidRDefault="00BF0C38">
      <w:pPr>
        <w:rPr>
          <w:rFonts w:cs="Calibri"/>
          <w:b/>
          <w:bCs/>
          <w:sz w:val="22"/>
          <w:szCs w:val="22"/>
          <w:lang w:val="es-MX"/>
        </w:rPr>
      </w:pPr>
    </w:p>
    <w:tbl>
      <w:tblPr>
        <w:tblW w:w="10498" w:type="dxa"/>
        <w:tblInd w:w="93" w:type="dxa"/>
        <w:tblLook w:val="0000" w:firstRow="0" w:lastRow="0" w:firstColumn="0" w:lastColumn="0" w:noHBand="0" w:noVBand="0"/>
      </w:tblPr>
      <w:tblGrid>
        <w:gridCol w:w="4446"/>
        <w:gridCol w:w="6052"/>
      </w:tblGrid>
      <w:tr w:rsidR="00BF0C38" w:rsidRPr="00BF0C38" w14:paraId="3EA77D35" w14:textId="77777777" w:rsidTr="00BF0C38">
        <w:trPr>
          <w:trHeight w:val="799"/>
        </w:trPr>
        <w:tc>
          <w:tcPr>
            <w:tcW w:w="10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E6332F9" w14:textId="77777777" w:rsidR="00BF0C38" w:rsidRPr="00BF0C38" w:rsidRDefault="00BF0C38" w:rsidP="00BF0C38">
            <w:pPr>
              <w:jc w:val="center"/>
              <w:textAlignment w:val="center"/>
              <w:rPr>
                <w:rFonts w:cs="Calibri"/>
                <w:b/>
                <w:bCs/>
                <w:color w:val="000000"/>
                <w:sz w:val="22"/>
                <w:szCs w:val="22"/>
                <w:lang w:val="es-ES"/>
              </w:rPr>
            </w:pPr>
            <w:r w:rsidRPr="00BF0C38">
              <w:rPr>
                <w:rFonts w:cs="Calibri"/>
                <w:b/>
                <w:bCs/>
                <w:color w:val="000000"/>
                <w:sz w:val="22"/>
                <w:szCs w:val="22"/>
                <w:lang w:val="es-ES" w:bidi="ar"/>
              </w:rPr>
              <w:t>5. Identificación del (los) programa(s)</w:t>
            </w:r>
          </w:p>
        </w:tc>
      </w:tr>
      <w:tr w:rsidR="00BF0C38" w:rsidRPr="00BF0C38" w14:paraId="0FB25C6C" w14:textId="77777777" w:rsidTr="00BF0C38">
        <w:trPr>
          <w:trHeight w:val="1095"/>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A7B32BF" w14:textId="77777777" w:rsidR="00BF0C38" w:rsidRPr="00BF0C38" w:rsidRDefault="00BF0C38" w:rsidP="00BF0C38">
            <w:pPr>
              <w:jc w:val="both"/>
              <w:textAlignment w:val="center"/>
              <w:rPr>
                <w:rFonts w:cs="Calibri"/>
                <w:color w:val="000000"/>
                <w:sz w:val="22"/>
                <w:szCs w:val="22"/>
                <w:lang w:val="es-ES" w:bidi="ar"/>
              </w:rPr>
            </w:pPr>
            <w:r w:rsidRPr="00BF0C38">
              <w:rPr>
                <w:rFonts w:cs="Calibri"/>
                <w:color w:val="000000"/>
                <w:sz w:val="22"/>
                <w:szCs w:val="22"/>
                <w:lang w:val="es-ES" w:bidi="ar"/>
              </w:rPr>
              <w:t xml:space="preserve">5.1 Nombre del (los) programa(s) evaluado(s): </w:t>
            </w:r>
          </w:p>
          <w:p w14:paraId="235690B8" w14:textId="77777777" w:rsidR="00BF0C38" w:rsidRPr="00BF0C38" w:rsidRDefault="00BF0C38" w:rsidP="00BF0C38">
            <w:pPr>
              <w:jc w:val="both"/>
              <w:textAlignment w:val="center"/>
              <w:rPr>
                <w:rFonts w:cs="Calibri"/>
                <w:color w:val="000000"/>
                <w:sz w:val="22"/>
                <w:szCs w:val="22"/>
                <w:lang w:val="es-ES" w:bidi="ar"/>
              </w:rPr>
            </w:pPr>
            <w:r w:rsidRPr="00BF0C38">
              <w:rPr>
                <w:rFonts w:cs="Calibri"/>
                <w:b/>
                <w:bCs/>
                <w:color w:val="000000"/>
                <w:sz w:val="22"/>
                <w:szCs w:val="22"/>
                <w:lang w:val="es-MX" w:bidi="ar"/>
              </w:rPr>
              <w:t>- E</w:t>
            </w:r>
            <w:r w:rsidRPr="00BF0C38">
              <w:rPr>
                <w:rFonts w:cs="Calibri"/>
                <w:b/>
                <w:bCs/>
                <w:color w:val="000000"/>
                <w:sz w:val="22"/>
                <w:szCs w:val="22"/>
                <w:lang w:val="es-ES" w:bidi="ar"/>
              </w:rPr>
              <w:t>valuación de consistencia y resultados del fondo de aportaciones para la infraestructura social municipal y de las demarcaciones territoriales del distrito federal</w:t>
            </w:r>
            <w:r w:rsidRPr="00BF0C38">
              <w:rPr>
                <w:rFonts w:cs="Calibri"/>
                <w:color w:val="000000"/>
                <w:sz w:val="22"/>
                <w:szCs w:val="22"/>
                <w:lang w:val="es-ES" w:bidi="ar"/>
              </w:rPr>
              <w:t xml:space="preserve"> </w:t>
            </w:r>
          </w:p>
          <w:p w14:paraId="4AFAB9AF"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lastRenderedPageBreak/>
              <w:t>-</w:t>
            </w:r>
            <w:r w:rsidRPr="00BF0C38">
              <w:rPr>
                <w:rFonts w:cs="Calibri"/>
                <w:b/>
                <w:bCs/>
                <w:color w:val="000000"/>
                <w:sz w:val="22"/>
                <w:szCs w:val="22"/>
                <w:lang w:val="es-ES" w:bidi="ar"/>
              </w:rPr>
              <w:t xml:space="preserve">Evaluación de Procesos Fondo de Aportaciones para el Fortalecimiento de los Municipios y Demarcaciones Territoriales del Distrito Federal </w:t>
            </w:r>
          </w:p>
        </w:tc>
      </w:tr>
      <w:tr w:rsidR="00BF0C38" w:rsidRPr="00BF0C38" w14:paraId="64CC1AE8" w14:textId="77777777" w:rsidTr="00BF0C38">
        <w:trPr>
          <w:trHeight w:val="481"/>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489059A6" w14:textId="77777777" w:rsidR="00BF0C38" w:rsidRPr="00BF0C38" w:rsidRDefault="00BF0C38" w:rsidP="00BF0C38">
            <w:pPr>
              <w:jc w:val="both"/>
              <w:textAlignment w:val="center"/>
              <w:rPr>
                <w:rFonts w:cs="Calibri"/>
                <w:color w:val="000000"/>
                <w:sz w:val="22"/>
                <w:szCs w:val="22"/>
              </w:rPr>
            </w:pPr>
            <w:r w:rsidRPr="00BF0C38">
              <w:rPr>
                <w:rFonts w:cs="Calibri"/>
                <w:color w:val="000000"/>
                <w:sz w:val="22"/>
                <w:szCs w:val="22"/>
                <w:lang w:bidi="ar"/>
              </w:rPr>
              <w:lastRenderedPageBreak/>
              <w:t xml:space="preserve">5.2 Siglas: </w:t>
            </w:r>
            <w:r w:rsidRPr="00BF0C38">
              <w:rPr>
                <w:rFonts w:cs="Calibri"/>
                <w:b/>
                <w:bCs/>
                <w:color w:val="000000"/>
                <w:sz w:val="22"/>
                <w:szCs w:val="22"/>
                <w:lang w:bidi="ar"/>
              </w:rPr>
              <w:t>FORTAMUN</w:t>
            </w:r>
          </w:p>
        </w:tc>
      </w:tr>
      <w:tr w:rsidR="00BF0C38" w:rsidRPr="00BF0C38" w14:paraId="4804B2C2" w14:textId="77777777" w:rsidTr="00BF0C38">
        <w:trPr>
          <w:trHeight w:val="580"/>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05311BD0"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 xml:space="preserve">5.3 Ente público coordinador del (los) programa(s):   </w:t>
            </w:r>
            <w:r w:rsidRPr="00BF0C38">
              <w:rPr>
                <w:rFonts w:cs="Calibri"/>
                <w:b/>
                <w:bCs/>
                <w:color w:val="000000"/>
                <w:sz w:val="22"/>
                <w:szCs w:val="22"/>
                <w:lang w:val="es-ES" w:bidi="ar"/>
              </w:rPr>
              <w:t>Secretaría de Bienestar</w:t>
            </w:r>
          </w:p>
        </w:tc>
      </w:tr>
      <w:tr w:rsidR="00BF0C38" w:rsidRPr="00BF0C38" w14:paraId="04C8A3D7" w14:textId="77777777" w:rsidTr="00BF0C38">
        <w:trPr>
          <w:trHeight w:val="556"/>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774A9F27"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 xml:space="preserve">5.4 Poder público al que pertenece(n) el(los) programa(s): </w:t>
            </w:r>
            <w:r w:rsidRPr="00BF0C38">
              <w:rPr>
                <w:rFonts w:cs="Calibri"/>
                <w:b/>
                <w:bCs/>
                <w:color w:val="000000"/>
                <w:sz w:val="22"/>
                <w:szCs w:val="22"/>
                <w:lang w:val="es-ES" w:bidi="ar"/>
              </w:rPr>
              <w:t>Poder Ejecutivo Federal</w:t>
            </w:r>
          </w:p>
        </w:tc>
      </w:tr>
      <w:tr w:rsidR="00BF0C38" w:rsidRPr="00BF0C38" w14:paraId="26016B1C" w14:textId="77777777" w:rsidTr="00BF0C38">
        <w:trPr>
          <w:trHeight w:val="614"/>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noWrap/>
            <w:vAlign w:val="center"/>
          </w:tcPr>
          <w:p w14:paraId="20422E92"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Poder Ejecutivo_*_ Poder Legislativo___ Poder Judicial___ Ente Autónomo___</w:t>
            </w:r>
          </w:p>
        </w:tc>
      </w:tr>
      <w:tr w:rsidR="00BF0C38" w:rsidRPr="00BF0C38" w14:paraId="2EFD70F4" w14:textId="77777777" w:rsidTr="00BF0C38">
        <w:trPr>
          <w:trHeight w:val="462"/>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1F76E35F"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 xml:space="preserve">5.5 </w:t>
            </w:r>
            <w:r w:rsidRPr="00BF0C38">
              <w:rPr>
                <w:rFonts w:cs="Calibri"/>
                <w:color w:val="000000"/>
                <w:sz w:val="22"/>
                <w:szCs w:val="22"/>
                <w:lang w:val="es-MX" w:bidi="ar"/>
              </w:rPr>
              <w:t>Ámbito</w:t>
            </w:r>
            <w:r w:rsidRPr="00BF0C38">
              <w:rPr>
                <w:rFonts w:cs="Calibri"/>
                <w:color w:val="000000"/>
                <w:sz w:val="22"/>
                <w:szCs w:val="22"/>
                <w:lang w:val="es-ES" w:bidi="ar"/>
              </w:rPr>
              <w:t xml:space="preserve"> gubernamental al que pertenece(n) el(los) programa(s): </w:t>
            </w:r>
            <w:r w:rsidRPr="00BF0C38">
              <w:rPr>
                <w:rFonts w:cs="Calibri"/>
                <w:b/>
                <w:bCs/>
                <w:color w:val="000000"/>
                <w:sz w:val="22"/>
                <w:szCs w:val="22"/>
                <w:lang w:val="es-MX" w:bidi="ar"/>
              </w:rPr>
              <w:t>F</w:t>
            </w:r>
            <w:r w:rsidRPr="00BF0C38">
              <w:rPr>
                <w:rFonts w:cs="Calibri"/>
                <w:b/>
                <w:bCs/>
                <w:color w:val="000000"/>
                <w:sz w:val="22"/>
                <w:szCs w:val="22"/>
                <w:lang w:val="es-ES" w:bidi="ar"/>
              </w:rPr>
              <w:t xml:space="preserve">ederal y </w:t>
            </w:r>
            <w:r w:rsidRPr="00BF0C38">
              <w:rPr>
                <w:rFonts w:cs="Calibri"/>
                <w:b/>
                <w:bCs/>
                <w:color w:val="000000"/>
                <w:sz w:val="22"/>
                <w:szCs w:val="22"/>
                <w:lang w:val="es-MX" w:bidi="ar"/>
              </w:rPr>
              <w:t>M</w:t>
            </w:r>
            <w:r w:rsidRPr="00BF0C38">
              <w:rPr>
                <w:rFonts w:cs="Calibri"/>
                <w:b/>
                <w:bCs/>
                <w:color w:val="000000"/>
                <w:sz w:val="22"/>
                <w:szCs w:val="22"/>
                <w:lang w:val="es-ES" w:bidi="ar"/>
              </w:rPr>
              <w:t>unicipal</w:t>
            </w:r>
          </w:p>
        </w:tc>
      </w:tr>
      <w:tr w:rsidR="00BF0C38" w:rsidRPr="00BF0C38" w14:paraId="622B35FA" w14:textId="77777777" w:rsidTr="00BF0C38">
        <w:trPr>
          <w:trHeight w:val="513"/>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4BE31862" w14:textId="77777777" w:rsidR="00BF0C38" w:rsidRPr="00BF0C38" w:rsidRDefault="00BF0C38" w:rsidP="00BF0C38">
            <w:pPr>
              <w:jc w:val="both"/>
              <w:textAlignment w:val="center"/>
              <w:rPr>
                <w:rFonts w:cs="Calibri"/>
                <w:color w:val="000000"/>
                <w:sz w:val="22"/>
                <w:szCs w:val="22"/>
              </w:rPr>
            </w:pPr>
            <w:r w:rsidRPr="00BF0C38">
              <w:rPr>
                <w:rFonts w:cs="Calibri"/>
                <w:color w:val="000000"/>
                <w:sz w:val="22"/>
                <w:szCs w:val="22"/>
                <w:lang w:bidi="ar"/>
              </w:rPr>
              <w:t>Federal__*_ Estatal___ Local__* _</w:t>
            </w:r>
          </w:p>
        </w:tc>
      </w:tr>
      <w:tr w:rsidR="00BF0C38" w:rsidRPr="00BF0C38" w14:paraId="4FACDBC9" w14:textId="77777777" w:rsidTr="00BF0C38">
        <w:trPr>
          <w:trHeight w:val="799"/>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2EC29183" w14:textId="77777777" w:rsidR="00BF0C38" w:rsidRPr="00BF0C38" w:rsidRDefault="00BF0C38" w:rsidP="00BF0C38">
            <w:pPr>
              <w:jc w:val="both"/>
              <w:textAlignment w:val="center"/>
              <w:rPr>
                <w:rFonts w:cs="Calibri"/>
                <w:color w:val="000000"/>
                <w:sz w:val="22"/>
                <w:szCs w:val="22"/>
                <w:lang w:val="es-ES" w:bidi="ar"/>
              </w:rPr>
            </w:pPr>
            <w:r w:rsidRPr="00BF0C38">
              <w:rPr>
                <w:rFonts w:cs="Calibri"/>
                <w:color w:val="000000"/>
                <w:sz w:val="22"/>
                <w:szCs w:val="22"/>
                <w:lang w:val="es-ES" w:bidi="ar"/>
              </w:rPr>
              <w:t>5.6 Nombre de la(s) unidad(es) administrativa(s) y de (los) titular(es) a cargo del (los) programa(s):</w:t>
            </w:r>
          </w:p>
          <w:p w14:paraId="79551252" w14:textId="77777777" w:rsidR="00BF0C38" w:rsidRPr="00BF0C38" w:rsidRDefault="00BF0C38" w:rsidP="00BF0C38">
            <w:pPr>
              <w:jc w:val="both"/>
              <w:textAlignment w:val="center"/>
              <w:rPr>
                <w:rFonts w:cs="Calibri"/>
                <w:color w:val="000000"/>
                <w:sz w:val="22"/>
                <w:szCs w:val="22"/>
                <w:lang w:val="es-MX" w:bidi="ar"/>
              </w:rPr>
            </w:pPr>
            <w:r w:rsidRPr="00BF0C38">
              <w:rPr>
                <w:rFonts w:cs="Calibri"/>
                <w:color w:val="000000"/>
                <w:sz w:val="22"/>
                <w:szCs w:val="22"/>
                <w:lang w:val="es-MX" w:bidi="ar"/>
              </w:rPr>
              <w:t xml:space="preserve">- </w:t>
            </w:r>
            <w:proofErr w:type="gramStart"/>
            <w:r w:rsidRPr="00BF0C38">
              <w:rPr>
                <w:rFonts w:cs="Calibri"/>
                <w:color w:val="000000"/>
                <w:sz w:val="22"/>
                <w:szCs w:val="22"/>
                <w:lang w:val="es-ES" w:bidi="ar"/>
              </w:rPr>
              <w:t>Director</w:t>
            </w:r>
            <w:proofErr w:type="gramEnd"/>
            <w:r w:rsidRPr="00BF0C38">
              <w:rPr>
                <w:rFonts w:cs="Calibri"/>
                <w:color w:val="000000"/>
                <w:sz w:val="22"/>
                <w:szCs w:val="22"/>
                <w:lang w:val="es-ES" w:bidi="ar"/>
              </w:rPr>
              <w:t xml:space="preserve"> de </w:t>
            </w:r>
            <w:r w:rsidRPr="00BF0C38">
              <w:rPr>
                <w:rFonts w:cs="Calibri"/>
                <w:color w:val="000000"/>
                <w:sz w:val="22"/>
                <w:szCs w:val="22"/>
                <w:lang w:val="es-MX" w:bidi="ar"/>
              </w:rPr>
              <w:t>Egresos</w:t>
            </w:r>
            <w:r w:rsidRPr="00BF0C38">
              <w:rPr>
                <w:rFonts w:cs="Calibri"/>
                <w:color w:val="000000"/>
                <w:sz w:val="22"/>
                <w:szCs w:val="22"/>
                <w:lang w:val="es-ES" w:bidi="ar"/>
              </w:rPr>
              <w:t xml:space="preserve"> de la Tesorería Municipal, C.P.</w:t>
            </w:r>
            <w:r w:rsidRPr="00BF0C38">
              <w:rPr>
                <w:rFonts w:cs="Calibri"/>
                <w:color w:val="000000"/>
                <w:sz w:val="22"/>
                <w:szCs w:val="22"/>
                <w:lang w:val="es-MX" w:bidi="ar"/>
              </w:rPr>
              <w:t xml:space="preserve"> Raúl Alejandro Garza Del Valle</w:t>
            </w:r>
          </w:p>
        </w:tc>
      </w:tr>
      <w:tr w:rsidR="00BF0C38" w:rsidRPr="00BF0C38" w14:paraId="6A2969CD" w14:textId="77777777" w:rsidTr="00BF0C38">
        <w:trPr>
          <w:trHeight w:val="799"/>
        </w:trPr>
        <w:tc>
          <w:tcPr>
            <w:tcW w:w="10498" w:type="dxa"/>
            <w:gridSpan w:val="2"/>
            <w:tcBorders>
              <w:top w:val="single" w:sz="4" w:space="0" w:color="000000"/>
              <w:left w:val="single" w:sz="8" w:space="0" w:color="000000"/>
              <w:bottom w:val="single" w:sz="4" w:space="0" w:color="000000"/>
              <w:right w:val="single" w:sz="4" w:space="0" w:color="000000"/>
            </w:tcBorders>
            <w:shd w:val="clear" w:color="auto" w:fill="auto"/>
            <w:vAlign w:val="center"/>
          </w:tcPr>
          <w:p w14:paraId="35787B92"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5.6.2 Nombre(s) de (los) titular(es) de la(s) unidad(es) administrativa(s) a cargo de (los) programa(s) (nombre completo, correo electrónico y teléfono con clave lada):</w:t>
            </w:r>
          </w:p>
        </w:tc>
      </w:tr>
      <w:tr w:rsidR="00BF0C38" w:rsidRPr="00BF0C38" w14:paraId="10DAC4CC" w14:textId="77777777" w:rsidTr="00BF0C38">
        <w:trPr>
          <w:trHeight w:val="541"/>
        </w:trPr>
        <w:tc>
          <w:tcPr>
            <w:tcW w:w="4446" w:type="dxa"/>
            <w:tcBorders>
              <w:top w:val="single" w:sz="4" w:space="0" w:color="000000"/>
              <w:left w:val="single" w:sz="8" w:space="0" w:color="000000"/>
              <w:bottom w:val="single" w:sz="8" w:space="0" w:color="000000"/>
              <w:right w:val="single" w:sz="4" w:space="0" w:color="000000"/>
            </w:tcBorders>
            <w:shd w:val="clear" w:color="auto" w:fill="auto"/>
            <w:vAlign w:val="center"/>
          </w:tcPr>
          <w:p w14:paraId="51CCCE8A"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 xml:space="preserve">Nombre: </w:t>
            </w:r>
            <w:r w:rsidRPr="00BF0C38">
              <w:rPr>
                <w:rFonts w:cs="Calibri"/>
                <w:b/>
                <w:bCs/>
                <w:color w:val="000000"/>
                <w:sz w:val="22"/>
                <w:szCs w:val="22"/>
                <w:lang w:val="es-ES" w:bidi="ar"/>
              </w:rPr>
              <w:t>C.P.</w:t>
            </w:r>
            <w:r w:rsidRPr="00BF0C38">
              <w:rPr>
                <w:rFonts w:cs="Calibri"/>
                <w:b/>
                <w:bCs/>
                <w:color w:val="000000"/>
                <w:sz w:val="22"/>
                <w:szCs w:val="22"/>
                <w:lang w:val="es-MX" w:bidi="ar"/>
              </w:rPr>
              <w:t xml:space="preserve"> Raúl Alejandro Garza Del Valle</w:t>
            </w:r>
          </w:p>
        </w:tc>
        <w:tc>
          <w:tcPr>
            <w:tcW w:w="6052" w:type="dxa"/>
            <w:tcBorders>
              <w:top w:val="single" w:sz="4" w:space="0" w:color="000000"/>
              <w:left w:val="single" w:sz="4" w:space="0" w:color="000000"/>
              <w:bottom w:val="single" w:sz="8" w:space="0" w:color="000000"/>
              <w:right w:val="single" w:sz="4" w:space="0" w:color="000000"/>
            </w:tcBorders>
            <w:shd w:val="clear" w:color="auto" w:fill="auto"/>
            <w:vAlign w:val="center"/>
          </w:tcPr>
          <w:p w14:paraId="391C61A5" w14:textId="77777777" w:rsidR="00BF0C38" w:rsidRPr="00BF0C38" w:rsidRDefault="00BF0C38" w:rsidP="00BF0C38">
            <w:pPr>
              <w:jc w:val="both"/>
              <w:textAlignment w:val="center"/>
              <w:rPr>
                <w:rFonts w:cs="Calibri"/>
                <w:color w:val="000000"/>
                <w:sz w:val="22"/>
                <w:szCs w:val="22"/>
                <w:lang w:val="es-ES"/>
              </w:rPr>
            </w:pPr>
            <w:r w:rsidRPr="00BF0C38">
              <w:rPr>
                <w:rFonts w:cs="Calibri"/>
                <w:color w:val="000000"/>
                <w:sz w:val="22"/>
                <w:szCs w:val="22"/>
                <w:lang w:val="es-ES" w:bidi="ar"/>
              </w:rPr>
              <w:t xml:space="preserve">Unidad administrativa: </w:t>
            </w:r>
            <w:proofErr w:type="gramStart"/>
            <w:r w:rsidRPr="00BF0C38">
              <w:rPr>
                <w:rFonts w:cs="Calibri"/>
                <w:b/>
                <w:bCs/>
                <w:color w:val="000000"/>
                <w:sz w:val="22"/>
                <w:szCs w:val="22"/>
                <w:lang w:val="es-ES" w:bidi="ar"/>
              </w:rPr>
              <w:t>Director</w:t>
            </w:r>
            <w:proofErr w:type="gramEnd"/>
            <w:r w:rsidRPr="00BF0C38">
              <w:rPr>
                <w:rFonts w:cs="Calibri"/>
                <w:b/>
                <w:bCs/>
                <w:color w:val="000000"/>
                <w:sz w:val="22"/>
                <w:szCs w:val="22"/>
                <w:lang w:val="es-ES" w:bidi="ar"/>
              </w:rPr>
              <w:t xml:space="preserve"> de Egresos</w:t>
            </w:r>
            <w:r w:rsidRPr="00BF0C38">
              <w:rPr>
                <w:rFonts w:cs="Calibri"/>
                <w:color w:val="000000"/>
                <w:sz w:val="22"/>
                <w:szCs w:val="22"/>
                <w:lang w:val="es-ES" w:bidi="ar"/>
              </w:rPr>
              <w:t xml:space="preserve"> </w:t>
            </w:r>
          </w:p>
        </w:tc>
      </w:tr>
    </w:tbl>
    <w:p w14:paraId="33BC6F05" w14:textId="77777777" w:rsidR="00BF0C38" w:rsidRPr="00BF0C38" w:rsidRDefault="00BF0C38">
      <w:pPr>
        <w:rPr>
          <w:rFonts w:cs="Calibri"/>
          <w:b/>
          <w:bCs/>
          <w:sz w:val="22"/>
          <w:szCs w:val="22"/>
          <w:lang w:val="es-MX"/>
        </w:rPr>
      </w:pPr>
    </w:p>
    <w:p w14:paraId="5EFBF366" w14:textId="77777777" w:rsidR="00BF0C38" w:rsidRPr="00BF0C38" w:rsidRDefault="00BF0C38">
      <w:pPr>
        <w:rPr>
          <w:rFonts w:cs="Calibri"/>
          <w:b/>
          <w:bCs/>
          <w:sz w:val="22"/>
          <w:szCs w:val="22"/>
          <w:lang w:val="es-MX"/>
        </w:rPr>
      </w:pPr>
    </w:p>
    <w:tbl>
      <w:tblPr>
        <w:tblW w:w="10081" w:type="dxa"/>
        <w:jc w:val="center"/>
        <w:tblInd w:w="0" w:type="dxa"/>
        <w:tblLook w:val="0000" w:firstRow="0" w:lastRow="0" w:firstColumn="0" w:lastColumn="0" w:noHBand="0" w:noVBand="0"/>
      </w:tblPr>
      <w:tblGrid>
        <w:gridCol w:w="10081"/>
      </w:tblGrid>
      <w:tr w:rsidR="00BF0C38" w:rsidRPr="00BF0C38" w14:paraId="05729EF2" w14:textId="77777777" w:rsidTr="00BF0C38">
        <w:trPr>
          <w:trHeight w:val="448"/>
          <w:jc w:val="center"/>
        </w:trPr>
        <w:tc>
          <w:tcPr>
            <w:tcW w:w="100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B56F11" w14:textId="77777777" w:rsidR="00BF0C38" w:rsidRPr="00BF0C38" w:rsidRDefault="00BF0C38" w:rsidP="00BF0C38">
            <w:pPr>
              <w:jc w:val="center"/>
              <w:textAlignment w:val="center"/>
              <w:rPr>
                <w:rFonts w:cs="Calibri"/>
                <w:b/>
                <w:bCs/>
                <w:color w:val="000000"/>
                <w:sz w:val="22"/>
                <w:szCs w:val="22"/>
                <w:lang w:val="es-ES"/>
              </w:rPr>
            </w:pPr>
            <w:r w:rsidRPr="00BF0C38">
              <w:rPr>
                <w:rFonts w:cs="Calibri"/>
                <w:b/>
                <w:bCs/>
                <w:color w:val="000000"/>
                <w:sz w:val="22"/>
                <w:szCs w:val="22"/>
                <w:lang w:val="es-ES" w:bidi="ar"/>
              </w:rPr>
              <w:t>6. Datos de Contratación de la Evaluación</w:t>
            </w:r>
          </w:p>
        </w:tc>
      </w:tr>
      <w:tr w:rsidR="00BF0C38" w:rsidRPr="00BF0C38" w14:paraId="05C3EA10" w14:textId="77777777" w:rsidTr="00BF0C38">
        <w:trPr>
          <w:trHeight w:val="457"/>
          <w:jc w:val="center"/>
        </w:trPr>
        <w:tc>
          <w:tcPr>
            <w:tcW w:w="100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9484D23"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 xml:space="preserve">6.1 Tipo de contratación: </w:t>
            </w:r>
            <w:r w:rsidRPr="00BF0C38">
              <w:rPr>
                <w:rFonts w:cs="Calibri"/>
                <w:b/>
                <w:bCs/>
                <w:color w:val="000000"/>
                <w:sz w:val="22"/>
                <w:szCs w:val="22"/>
                <w:lang w:val="es-MX" w:bidi="ar"/>
              </w:rPr>
              <w:t>Adjudicación</w:t>
            </w:r>
            <w:r w:rsidRPr="00BF0C38">
              <w:rPr>
                <w:rFonts w:cs="Calibri"/>
                <w:b/>
                <w:bCs/>
                <w:color w:val="000000"/>
                <w:sz w:val="22"/>
                <w:szCs w:val="22"/>
                <w:lang w:val="es-ES" w:bidi="ar"/>
              </w:rPr>
              <w:t xml:space="preserve"> Directa</w:t>
            </w:r>
          </w:p>
        </w:tc>
      </w:tr>
      <w:tr w:rsidR="00BF0C38" w:rsidRPr="00BF0C38" w14:paraId="6BF1BDBB" w14:textId="77777777" w:rsidTr="00BF0C38">
        <w:trPr>
          <w:trHeight w:val="600"/>
          <w:jc w:val="center"/>
        </w:trPr>
        <w:tc>
          <w:tcPr>
            <w:tcW w:w="100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7F70E70"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6.1.1 Adjudicación Directa___ 6.1.2 Invitación a tres_</w:t>
            </w:r>
            <w:r w:rsidRPr="00BF0C38">
              <w:rPr>
                <w:rFonts w:cs="Calibri"/>
                <w:b/>
                <w:bCs/>
                <w:color w:val="000000"/>
                <w:sz w:val="22"/>
                <w:szCs w:val="22"/>
                <w:lang w:val="es-MX" w:bidi="ar"/>
              </w:rPr>
              <w:t>*</w:t>
            </w:r>
            <w:r w:rsidRPr="00BF0C38">
              <w:rPr>
                <w:rFonts w:cs="Calibri"/>
                <w:color w:val="000000"/>
                <w:sz w:val="22"/>
                <w:szCs w:val="22"/>
                <w:lang w:val="es-ES" w:bidi="ar"/>
              </w:rPr>
              <w:t>_ 6.1.3 Licitación Pública Nacional___</w:t>
            </w:r>
          </w:p>
        </w:tc>
      </w:tr>
      <w:tr w:rsidR="00BF0C38" w:rsidRPr="00BF0C38" w14:paraId="4BB2495B" w14:textId="77777777" w:rsidTr="00BF0C38">
        <w:trPr>
          <w:trHeight w:val="600"/>
          <w:jc w:val="center"/>
        </w:trPr>
        <w:tc>
          <w:tcPr>
            <w:tcW w:w="100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408ABC4"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6.1.4 Licitación Pública Internacional___ 6.1.5 Otro: (Señalar)___</w:t>
            </w:r>
          </w:p>
        </w:tc>
      </w:tr>
      <w:tr w:rsidR="00BF0C38" w:rsidRPr="00BF0C38" w14:paraId="6927B9F0" w14:textId="77777777" w:rsidTr="00BF0C38">
        <w:trPr>
          <w:trHeight w:val="600"/>
          <w:jc w:val="center"/>
        </w:trPr>
        <w:tc>
          <w:tcPr>
            <w:tcW w:w="100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1B50905"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 xml:space="preserve">6.2 Unidad administrativa responsable de contratar la evaluación: </w:t>
            </w:r>
            <w:r w:rsidRPr="00BF0C38">
              <w:rPr>
                <w:rFonts w:cs="Calibri"/>
                <w:b/>
                <w:bCs/>
                <w:color w:val="000000"/>
                <w:sz w:val="22"/>
                <w:szCs w:val="22"/>
                <w:lang w:val="es-MX" w:bidi="ar"/>
              </w:rPr>
              <w:t>Dirección</w:t>
            </w:r>
            <w:r w:rsidRPr="00BF0C38">
              <w:rPr>
                <w:rFonts w:cs="Calibri"/>
                <w:b/>
                <w:bCs/>
                <w:color w:val="000000"/>
                <w:sz w:val="22"/>
                <w:szCs w:val="22"/>
                <w:lang w:val="es-ES" w:bidi="ar"/>
              </w:rPr>
              <w:t xml:space="preserve"> de </w:t>
            </w:r>
            <w:r w:rsidRPr="00BF0C38">
              <w:rPr>
                <w:rFonts w:cs="Calibri"/>
                <w:b/>
                <w:bCs/>
                <w:color w:val="000000"/>
                <w:sz w:val="22"/>
                <w:szCs w:val="22"/>
                <w:lang w:val="es-MX" w:bidi="ar"/>
              </w:rPr>
              <w:t xml:space="preserve">Desarrollo </w:t>
            </w:r>
            <w:r w:rsidRPr="00BF0C38">
              <w:rPr>
                <w:rFonts w:cs="Calibri"/>
                <w:b/>
                <w:bCs/>
                <w:color w:val="000000"/>
                <w:sz w:val="22"/>
                <w:szCs w:val="22"/>
                <w:lang w:val="es-ES" w:bidi="ar"/>
              </w:rPr>
              <w:t>Institucional</w:t>
            </w:r>
          </w:p>
        </w:tc>
      </w:tr>
      <w:tr w:rsidR="00BF0C38" w:rsidRPr="00BF0C38" w14:paraId="2A15B85B" w14:textId="77777777" w:rsidTr="00BF0C38">
        <w:trPr>
          <w:trHeight w:val="600"/>
          <w:jc w:val="center"/>
        </w:trPr>
        <w:tc>
          <w:tcPr>
            <w:tcW w:w="10081"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4152413"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 xml:space="preserve">6.3 Costo total de la evaluación: </w:t>
            </w:r>
            <w:r w:rsidRPr="00BF0C38">
              <w:rPr>
                <w:rFonts w:cs="Calibri"/>
                <w:b/>
                <w:bCs/>
                <w:color w:val="000000"/>
                <w:sz w:val="22"/>
                <w:szCs w:val="22"/>
                <w:lang w:val="es-ES" w:bidi="ar"/>
              </w:rPr>
              <w:t xml:space="preserve">$ </w:t>
            </w:r>
            <w:r w:rsidR="00851272">
              <w:rPr>
                <w:rFonts w:cs="Calibri"/>
                <w:b/>
                <w:bCs/>
                <w:color w:val="000000"/>
                <w:sz w:val="22"/>
                <w:szCs w:val="22"/>
                <w:lang w:val="es-ES" w:bidi="ar"/>
              </w:rPr>
              <w:t>125,250.45</w:t>
            </w:r>
          </w:p>
        </w:tc>
      </w:tr>
      <w:tr w:rsidR="00BF0C38" w:rsidRPr="00BF0C38" w14:paraId="3D9A730C" w14:textId="77777777" w:rsidTr="00BF0C38">
        <w:trPr>
          <w:trHeight w:val="600"/>
          <w:jc w:val="center"/>
        </w:trPr>
        <w:tc>
          <w:tcPr>
            <w:tcW w:w="10081"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E4E5187"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 xml:space="preserve">6.4 Fuente de </w:t>
            </w:r>
            <w:proofErr w:type="gramStart"/>
            <w:r w:rsidRPr="00BF0C38">
              <w:rPr>
                <w:rFonts w:cs="Calibri"/>
                <w:color w:val="000000"/>
                <w:sz w:val="22"/>
                <w:szCs w:val="22"/>
                <w:lang w:val="es-ES" w:bidi="ar"/>
              </w:rPr>
              <w:t>Financiamiento :</w:t>
            </w:r>
            <w:proofErr w:type="gramEnd"/>
            <w:r w:rsidRPr="00BF0C38">
              <w:rPr>
                <w:rFonts w:cs="Calibri"/>
                <w:color w:val="000000"/>
                <w:sz w:val="22"/>
                <w:szCs w:val="22"/>
                <w:lang w:val="es-ES" w:bidi="ar"/>
              </w:rPr>
              <w:t xml:space="preserve"> </w:t>
            </w:r>
            <w:r w:rsidRPr="00BF0C38">
              <w:rPr>
                <w:rFonts w:cs="Calibri"/>
                <w:b/>
                <w:bCs/>
                <w:color w:val="000000"/>
                <w:sz w:val="22"/>
                <w:szCs w:val="22"/>
                <w:lang w:val="es-ES" w:bidi="ar"/>
              </w:rPr>
              <w:t>Recursos Propios</w:t>
            </w:r>
          </w:p>
        </w:tc>
      </w:tr>
    </w:tbl>
    <w:p w14:paraId="693C6661" w14:textId="77777777" w:rsidR="00BF0C38" w:rsidRPr="00BF0C38" w:rsidRDefault="00BF0C38">
      <w:pPr>
        <w:rPr>
          <w:rFonts w:cs="Calibri"/>
          <w:b/>
          <w:bCs/>
          <w:sz w:val="22"/>
          <w:szCs w:val="22"/>
          <w:lang w:val="es-MX"/>
        </w:rPr>
      </w:pPr>
    </w:p>
    <w:tbl>
      <w:tblPr>
        <w:tblW w:w="10165" w:type="dxa"/>
        <w:tblInd w:w="93" w:type="dxa"/>
        <w:tblLook w:val="0000" w:firstRow="0" w:lastRow="0" w:firstColumn="0" w:lastColumn="0" w:noHBand="0" w:noVBand="0"/>
      </w:tblPr>
      <w:tblGrid>
        <w:gridCol w:w="10165"/>
      </w:tblGrid>
      <w:tr w:rsidR="00BF0C38" w:rsidRPr="00BF0C38" w14:paraId="57EA4CDE" w14:textId="77777777" w:rsidTr="00BF0C38">
        <w:trPr>
          <w:trHeight w:val="679"/>
        </w:trPr>
        <w:tc>
          <w:tcPr>
            <w:tcW w:w="101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D307AF8" w14:textId="77777777" w:rsidR="00BF0C38" w:rsidRPr="00BF0C38" w:rsidRDefault="00BF0C38" w:rsidP="00BF0C38">
            <w:pPr>
              <w:jc w:val="center"/>
              <w:textAlignment w:val="center"/>
              <w:rPr>
                <w:rFonts w:cs="Calibri"/>
                <w:b/>
                <w:bCs/>
                <w:color w:val="000000"/>
                <w:sz w:val="22"/>
                <w:szCs w:val="22"/>
              </w:rPr>
            </w:pPr>
            <w:r w:rsidRPr="00BF0C38">
              <w:rPr>
                <w:rFonts w:cs="Calibri"/>
                <w:b/>
                <w:bCs/>
                <w:color w:val="000000"/>
                <w:sz w:val="22"/>
                <w:szCs w:val="22"/>
                <w:lang w:bidi="ar"/>
              </w:rPr>
              <w:t>7. Difusión de la evaluación</w:t>
            </w:r>
          </w:p>
        </w:tc>
      </w:tr>
      <w:tr w:rsidR="00BF0C38" w:rsidRPr="00BF0C38" w14:paraId="074C6BC2" w14:textId="77777777" w:rsidTr="00BF0C38">
        <w:trPr>
          <w:trHeight w:val="679"/>
        </w:trPr>
        <w:tc>
          <w:tcPr>
            <w:tcW w:w="10165"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293B325"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 xml:space="preserve">7.1 Difusión en internet de la evaluación: </w:t>
            </w:r>
            <w:hyperlink r:id="rId7" w:history="1">
              <w:r w:rsidRPr="00BF0C38">
                <w:rPr>
                  <w:rStyle w:val="Hipervnculo"/>
                  <w:rFonts w:cs="Calibri"/>
                  <w:b/>
                  <w:bCs/>
                  <w:sz w:val="22"/>
                  <w:szCs w:val="22"/>
                  <w:u w:val="none"/>
                  <w:lang w:val="es-ES"/>
                </w:rPr>
                <w:t>Portal de Transparencia Municipal (torreon.gob.mx)</w:t>
              </w:r>
            </w:hyperlink>
          </w:p>
        </w:tc>
      </w:tr>
      <w:tr w:rsidR="00BF0C38" w:rsidRPr="00BF0C38" w14:paraId="2A91D42C" w14:textId="77777777" w:rsidTr="00BF0C38">
        <w:trPr>
          <w:trHeight w:val="679"/>
        </w:trPr>
        <w:tc>
          <w:tcPr>
            <w:tcW w:w="10165"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9CEB8BC" w14:textId="77777777" w:rsidR="00BF0C38" w:rsidRPr="00BF0C38" w:rsidRDefault="00BF0C38" w:rsidP="00BF0C38">
            <w:pPr>
              <w:textAlignment w:val="center"/>
              <w:rPr>
                <w:rFonts w:cs="Calibri"/>
                <w:color w:val="000000"/>
                <w:sz w:val="22"/>
                <w:szCs w:val="22"/>
                <w:lang w:val="es-ES"/>
              </w:rPr>
            </w:pPr>
            <w:r w:rsidRPr="00BF0C38">
              <w:rPr>
                <w:rFonts w:cs="Calibri"/>
                <w:color w:val="000000"/>
                <w:sz w:val="22"/>
                <w:szCs w:val="22"/>
                <w:lang w:val="es-ES" w:bidi="ar"/>
              </w:rPr>
              <w:t xml:space="preserve">7.2 Difusión en internet del formato: </w:t>
            </w:r>
            <w:hyperlink r:id="rId8" w:history="1">
              <w:r w:rsidRPr="00BF0C38">
                <w:rPr>
                  <w:rStyle w:val="Hipervnculo"/>
                  <w:rFonts w:cs="Calibri"/>
                  <w:b/>
                  <w:bCs/>
                  <w:sz w:val="22"/>
                  <w:szCs w:val="22"/>
                  <w:lang w:val="es-ES"/>
                </w:rPr>
                <w:t>Portal de Transparencia Municipal (torreon.gob.mx)</w:t>
              </w:r>
            </w:hyperlink>
          </w:p>
        </w:tc>
      </w:tr>
    </w:tbl>
    <w:p w14:paraId="37856796" w14:textId="77777777" w:rsidR="00BF0C38" w:rsidRPr="00BF0C38" w:rsidRDefault="00BF0C38">
      <w:pPr>
        <w:rPr>
          <w:rFonts w:cs="Calibri"/>
          <w:b/>
          <w:bCs/>
          <w:sz w:val="22"/>
          <w:szCs w:val="22"/>
          <w:lang w:val="es-MX"/>
        </w:rPr>
      </w:pPr>
    </w:p>
    <w:sectPr w:rsidR="00BF0C38" w:rsidRPr="00BF0C38">
      <w:headerReference w:type="default" r:id="rId9"/>
      <w:pgSz w:w="11906" w:h="16838"/>
      <w:pgMar w:top="840" w:right="906" w:bottom="798" w:left="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5551F" w14:textId="77777777" w:rsidR="00712AE1" w:rsidRDefault="00712AE1">
      <w:r>
        <w:separator/>
      </w:r>
    </w:p>
  </w:endnote>
  <w:endnote w:type="continuationSeparator" w:id="0">
    <w:p w14:paraId="161C9D54" w14:textId="77777777" w:rsidR="00712AE1" w:rsidRDefault="0071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C9E6" w14:textId="77777777" w:rsidR="00712AE1" w:rsidRDefault="00712AE1">
      <w:r>
        <w:separator/>
      </w:r>
    </w:p>
  </w:footnote>
  <w:footnote w:type="continuationSeparator" w:id="0">
    <w:p w14:paraId="3E1ADA32" w14:textId="77777777" w:rsidR="00712AE1" w:rsidRDefault="00712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6260" w14:textId="2A7C36FD" w:rsidR="00BF0C38" w:rsidRDefault="00364A93">
    <w:pPr>
      <w:pStyle w:val="Encabezado"/>
    </w:pPr>
    <w:r>
      <w:rPr>
        <w:noProof/>
      </w:rPr>
      <w:drawing>
        <wp:anchor distT="0" distB="0" distL="114300" distR="114300" simplePos="0" relativeHeight="251657216" behindDoc="1" locked="0" layoutInCell="1" allowOverlap="1" wp14:anchorId="17C68360" wp14:editId="5E457A93">
          <wp:simplePos x="0" y="0"/>
          <wp:positionH relativeFrom="column">
            <wp:posOffset>1460500</wp:posOffset>
          </wp:positionH>
          <wp:positionV relativeFrom="paragraph">
            <wp:posOffset>50165</wp:posOffset>
          </wp:positionV>
          <wp:extent cx="3005455" cy="447675"/>
          <wp:effectExtent l="0" t="0" r="0" b="0"/>
          <wp:wrapTight wrapText="bothSides">
            <wp:wrapPolygon edited="0">
              <wp:start x="0" y="0"/>
              <wp:lineTo x="0" y="21140"/>
              <wp:lineTo x="21495" y="21140"/>
              <wp:lineTo x="21495" y="0"/>
              <wp:lineTo x="0" y="0"/>
            </wp:wrapPolygon>
          </wp:wrapTight>
          <wp:docPr id="175492703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5AAA93B" wp14:editId="7DF99D4F">
          <wp:simplePos x="0" y="0"/>
          <wp:positionH relativeFrom="column">
            <wp:posOffset>5328285</wp:posOffset>
          </wp:positionH>
          <wp:positionV relativeFrom="paragraph">
            <wp:posOffset>78105</wp:posOffset>
          </wp:positionV>
          <wp:extent cx="839470" cy="401320"/>
          <wp:effectExtent l="0" t="0" r="0" b="0"/>
          <wp:wrapTight wrapText="bothSides">
            <wp:wrapPolygon edited="0">
              <wp:start x="0" y="0"/>
              <wp:lineTo x="0" y="20506"/>
              <wp:lineTo x="21077" y="20506"/>
              <wp:lineTo x="21077" y="0"/>
              <wp:lineTo x="0" y="0"/>
            </wp:wrapPolygon>
          </wp:wrapTight>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470" cy="401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F0C38">
      <w:rPr>
        <w:lang w:val="es-MX"/>
      </w:rPr>
      <w:t xml:space="preserve">   </w:t>
    </w:r>
    <w:r>
      <w:rPr>
        <w:noProof/>
      </w:rPr>
      <w:drawing>
        <wp:inline distT="0" distB="0" distL="0" distR="0" wp14:anchorId="1DB9B35C" wp14:editId="5A239C91">
          <wp:extent cx="495300" cy="50482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C84"/>
    <w:multiLevelType w:val="hybridMultilevel"/>
    <w:tmpl w:val="A21A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E2716"/>
    <w:multiLevelType w:val="hybridMultilevel"/>
    <w:tmpl w:val="6AC2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0D22"/>
    <w:multiLevelType w:val="hybridMultilevel"/>
    <w:tmpl w:val="5BD2FD94"/>
    <w:lvl w:ilvl="0" w:tplc="9B7C759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6250C0"/>
    <w:multiLevelType w:val="hybridMultilevel"/>
    <w:tmpl w:val="2A06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744566">
    <w:abstractNumId w:val="1"/>
  </w:num>
  <w:num w:numId="2" w16cid:durableId="877351978">
    <w:abstractNumId w:val="2"/>
  </w:num>
  <w:num w:numId="3" w16cid:durableId="685794070">
    <w:abstractNumId w:val="0"/>
  </w:num>
  <w:num w:numId="4" w16cid:durableId="152067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2047022"/>
    <w:rsid w:val="00157514"/>
    <w:rsid w:val="00364A93"/>
    <w:rsid w:val="0058679E"/>
    <w:rsid w:val="005E5F9C"/>
    <w:rsid w:val="00712AE1"/>
    <w:rsid w:val="00851272"/>
    <w:rsid w:val="00A36A84"/>
    <w:rsid w:val="00BF0C38"/>
    <w:rsid w:val="00FE5B14"/>
    <w:rsid w:val="128C6A12"/>
    <w:rsid w:val="164717FA"/>
    <w:rsid w:val="1AC936C5"/>
    <w:rsid w:val="22047022"/>
    <w:rsid w:val="242B7CD4"/>
    <w:rsid w:val="261E6989"/>
    <w:rsid w:val="2A645416"/>
    <w:rsid w:val="3D966310"/>
    <w:rsid w:val="460D2132"/>
    <w:rsid w:val="52CC0A2B"/>
    <w:rsid w:val="58665028"/>
    <w:rsid w:val="624E2AD0"/>
    <w:rsid w:val="62547FBE"/>
    <w:rsid w:val="625B2715"/>
    <w:rsid w:val="6FF54DE8"/>
    <w:rsid w:val="72C6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1D75A8D"/>
  <w15:chartTrackingRefBased/>
  <w15:docId w15:val="{4BCB8477-841B-40B6-99C0-8BD5E6DF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eastAsia="zh-CN"/>
    </w:rPr>
  </w:style>
  <w:style w:type="character" w:default="1" w:styleId="Fuentedeprrafopredeter">
    <w:name w:val="Default Paragraph Font"/>
    <w:semiHidden/>
  </w:style>
  <w:style w:type="table" w:default="1" w:styleId="Tablanormal">
    <w:name w:val="Normal Table"/>
    <w:semiHidden/>
    <w:qFormat/>
    <w:tblPr>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styleId="Encabezado">
    <w:name w:val="header"/>
    <w:basedOn w:val="Normal"/>
    <w:pPr>
      <w:tabs>
        <w:tab w:val="center" w:pos="4153"/>
        <w:tab w:val="right" w:pos="8306"/>
      </w:tabs>
    </w:pPr>
  </w:style>
  <w:style w:type="paragraph" w:styleId="Piedepgina">
    <w:name w:val="footer"/>
    <w:basedOn w:val="Normal"/>
    <w:pPr>
      <w:tabs>
        <w:tab w:val="center" w:pos="4153"/>
        <w:tab w:val="right" w:pos="8306"/>
      </w:tabs>
    </w:pPr>
  </w:style>
  <w:style w:type="paragraph" w:styleId="Prrafodelista">
    <w:name w:val="List Paragraph"/>
    <w:basedOn w:val="Normal"/>
    <w:uiPriority w:val="34"/>
    <w:qFormat/>
    <w:rsid w:val="00FE5B14"/>
    <w:pPr>
      <w:spacing w:after="160" w:line="259" w:lineRule="auto"/>
      <w:ind w:left="720"/>
      <w:contextualSpacing/>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reon.gob.mx/transparencia/fondos_federales.cfm" TargetMode="External"/><Relationship Id="rId3" Type="http://schemas.openxmlformats.org/officeDocument/2006/relationships/settings" Target="settings.xml"/><Relationship Id="rId7" Type="http://schemas.openxmlformats.org/officeDocument/2006/relationships/hyperlink" Target="http://www.torreon.gob.mx/transparencia/fondos_federale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1337</Words>
  <Characters>7966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9285</CharactersWithSpaces>
  <SharedDoc>false</SharedDoc>
  <HLinks>
    <vt:vector size="12" baseType="variant">
      <vt:variant>
        <vt:i4>5111841</vt:i4>
      </vt:variant>
      <vt:variant>
        <vt:i4>3</vt:i4>
      </vt:variant>
      <vt:variant>
        <vt:i4>0</vt:i4>
      </vt:variant>
      <vt:variant>
        <vt:i4>5</vt:i4>
      </vt:variant>
      <vt:variant>
        <vt:lpwstr>http://www.torreon.gob.mx/transparencia/fondos_federales.cfm</vt:lpwstr>
      </vt:variant>
      <vt:variant>
        <vt:lpwstr/>
      </vt:variant>
      <vt:variant>
        <vt:i4>5111841</vt:i4>
      </vt:variant>
      <vt:variant>
        <vt:i4>0</vt:i4>
      </vt:variant>
      <vt:variant>
        <vt:i4>0</vt:i4>
      </vt:variant>
      <vt:variant>
        <vt:i4>5</vt:i4>
      </vt:variant>
      <vt:variant>
        <vt:lpwstr>http://www.torreon.gob.mx/transparencia/fondos_federales.cfm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Rodriguez</dc:creator>
  <cp:keywords/>
  <cp:lastModifiedBy>john wilkie</cp:lastModifiedBy>
  <cp:revision>4</cp:revision>
  <cp:lastPrinted>2022-07-08T18:17:00Z</cp:lastPrinted>
  <dcterms:created xsi:type="dcterms:W3CDTF">2023-09-18T19:24:00Z</dcterms:created>
  <dcterms:modified xsi:type="dcterms:W3CDTF">2023-09-18T19:37:00Z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9F56551BE439422FAB27A9FA5F21A4E8</vt:lpwstr>
  </property>
</Properties>
</file>